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108" w:type="dxa"/>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D32FE7">
        <w:trPr>
          <w:trHeight w:val="503"/>
        </w:trPr>
        <w:tc>
          <w:tcPr>
            <w:tcW w:w="10440" w:type="dxa"/>
            <w:gridSpan w:val="10"/>
            <w:tcBorders>
              <w:bottom w:val="single" w:sz="4" w:space="0" w:color="auto"/>
            </w:tcBorders>
            <w:shd w:val="clear" w:color="auto" w:fill="EEECE1" w:themeFill="background2"/>
            <w:vAlign w:val="bottom"/>
          </w:tcPr>
          <w:p w:rsidR="00FD5653" w:rsidRPr="00F829AF" w:rsidRDefault="00FD5653" w:rsidP="00FD5653">
            <w:pPr>
              <w:jc w:val="center"/>
              <w:rPr>
                <w:b/>
                <w:szCs w:val="20"/>
              </w:rPr>
            </w:pPr>
            <w:bookmarkStart w:id="0" w:name="712DB32DCD134EF5BD7D5415C1EEF45D"/>
            <w:bookmarkStart w:id="1" w:name="_GoBack"/>
            <w:bookmarkEnd w:id="1"/>
            <w:r>
              <w:rPr>
                <w:b/>
                <w:szCs w:val="20"/>
              </w:rPr>
              <w:t>METROPOLITAN COMMUNITY COLLEGE</w:t>
            </w:r>
            <w:r>
              <w:rPr>
                <w:b/>
                <w:szCs w:val="20"/>
              </w:rPr>
              <w:br/>
            </w:r>
            <w:proofErr w:type="spellStart"/>
            <w:r>
              <w:rPr>
                <w:b/>
                <w:szCs w:val="20"/>
              </w:rPr>
              <w:t>COLLEGE</w:t>
            </w:r>
            <w:proofErr w:type="spellEnd"/>
            <w:r>
              <w:rPr>
                <w:b/>
                <w:szCs w:val="20"/>
              </w:rPr>
              <w:t xml:space="preserve"> PROGRAMS AND PATHWAYS 2013-2014 (Alphabetical)</w:t>
            </w:r>
          </w:p>
        </w:tc>
      </w:tr>
      <w:tr w:rsidR="00FD5653" w:rsidRPr="00F829AF" w:rsidTr="00D32FE7">
        <w:trPr>
          <w:trHeight w:val="1104"/>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12EC" w:rsidRDefault="00FD5653" w:rsidP="00FD5653">
            <w:pPr>
              <w:jc w:val="center"/>
              <w:rPr>
                <w:b/>
                <w:szCs w:val="20"/>
              </w:rPr>
            </w:pPr>
            <w:r w:rsidRPr="00F829AF">
              <w:rPr>
                <w:b/>
                <w:szCs w:val="20"/>
              </w:rPr>
              <w:t>DEAN AREA/</w:t>
            </w:r>
          </w:p>
          <w:p w:rsidR="00FD5653" w:rsidRPr="00F829AF" w:rsidRDefault="00FD5653" w:rsidP="00FD5653">
            <w:pPr>
              <w:jc w:val="center"/>
              <w:rPr>
                <w:b/>
                <w:szCs w:val="20"/>
              </w:rPr>
            </w:pPr>
            <w:r w:rsidRPr="00F829AF">
              <w:rPr>
                <w:b/>
                <w:szCs w:val="20"/>
              </w:rPr>
              <w:t>OTHER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2668E" w:rsidRDefault="00FD5653" w:rsidP="00FD5653">
            <w:pPr>
              <w:jc w:val="center"/>
              <w:rPr>
                <w:b/>
                <w:szCs w:val="20"/>
              </w:rPr>
            </w:pPr>
            <w:r>
              <w:rPr>
                <w:b/>
                <w:szCs w:val="20"/>
              </w:rPr>
              <w:t>ASSOCIATE</w:t>
            </w: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E84EFD" w:rsidRPr="00F829AF" w:rsidTr="00D32FE7">
        <w:trPr>
          <w:trHeight w:val="1103"/>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E84EFD" w:rsidRPr="00633F16" w:rsidTr="00D32FE7">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2-D Animation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DI2DO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E84EFD" w:rsidRPr="00633F16" w:rsidTr="00D32FE7">
        <w:trPr>
          <w:trHeight w:val="34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3-D Animation and Games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DI3DO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ascii="Verdana" w:hAnsi="Verdana"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E84EFD" w:rsidRPr="00633F16" w:rsidTr="00D32FE7">
        <w:trPr>
          <w:trHeight w:val="39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Accounting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Accounting</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ACAAS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E84EFD" w:rsidRPr="00633F16" w:rsidTr="00D32FE7">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Administrative Assistant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OTAAS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OTAAO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E84EFD" w:rsidRPr="00633F16" w:rsidTr="00D32FE7">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Advanced Industrial Sales Representative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IAISD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IMID1</w:t>
            </w:r>
          </w:p>
        </w:tc>
      </w:tr>
      <w:tr w:rsidR="00E84EFD" w:rsidRPr="00E96970" w:rsidTr="00D32FE7">
        <w:trPr>
          <w:trHeight w:val="773"/>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Air Conditioning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AACSD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E84EFD" w:rsidRPr="00E96970" w:rsidTr="00D32FE7">
        <w:trPr>
          <w:trHeight w:val="467"/>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Program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Related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ARAAS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E84EFD" w:rsidRPr="00E96970" w:rsidTr="00D32FE7">
        <w:trPr>
          <w:trHeight w:val="737"/>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Arboriculture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HLACC</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HLMHO</w:t>
            </w:r>
          </w:p>
        </w:tc>
      </w:tr>
      <w:tr w:rsidR="00E84EFD" w:rsidRPr="00E96970" w:rsidTr="00D32FE7">
        <w:trPr>
          <w:trHeight w:val="55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Architectural Design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Architectural Design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ADAS1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AAISD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ADAS1</w:t>
            </w:r>
          </w:p>
        </w:tc>
      </w:tr>
      <w:tr w:rsidR="00E84EFD" w:rsidRPr="00E96970" w:rsidTr="00D32FE7">
        <w:trPr>
          <w:trHeight w:val="31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ARTAA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ARTAA</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E84EFD" w:rsidRPr="00E96970" w:rsidTr="00D32FE7">
        <w:trPr>
          <w:trHeight w:val="57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 – Entrepreneurship for the Artist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AENCE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E84EFD" w:rsidRPr="00E96970" w:rsidTr="00D32FE7">
        <w:trPr>
          <w:trHeight w:val="57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Estimating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ACESD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ABAS1</w:t>
            </w:r>
          </w:p>
        </w:tc>
      </w:tr>
      <w:tr w:rsidR="00E84EFD" w:rsidRPr="00E96970" w:rsidTr="00D32FE7">
        <w:trPr>
          <w:trHeight w:val="6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ABAS1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ABTC1</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ABAS1</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E84EFD" w:rsidRPr="00E96970" w:rsidTr="00D32FE7">
        <w:trPr>
          <w:trHeight w:val="58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Brakes &amp; Suspension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ABSSD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AUAAS</w:t>
            </w:r>
          </w:p>
        </w:tc>
      </w:tr>
      <w:tr w:rsidR="00E84EFD" w:rsidRPr="00E96970" w:rsidTr="00D32FE7">
        <w:trPr>
          <w:trHeight w:val="57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Electronics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AAESD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AUAAS</w:t>
            </w:r>
          </w:p>
        </w:tc>
      </w:tr>
      <w:tr w:rsidR="00E84EFD" w:rsidRPr="00E96970" w:rsidTr="00D32FE7">
        <w:trPr>
          <w:trHeight w:val="52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D32FE7">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A112EC" w:rsidRDefault="00FD5653" w:rsidP="00FD5653">
            <w:pPr>
              <w:jc w:val="center"/>
              <w:rPr>
                <w:b/>
                <w:szCs w:val="20"/>
              </w:rPr>
            </w:pPr>
            <w:r>
              <w:rPr>
                <w:b/>
                <w:szCs w:val="20"/>
              </w:rPr>
              <w:t>ASSOCIATE</w:t>
            </w:r>
          </w:p>
          <w:p w:rsidR="00A112EC" w:rsidRDefault="00FD5653" w:rsidP="00FD5653">
            <w:pPr>
              <w:jc w:val="center"/>
              <w:rPr>
                <w:b/>
                <w:szCs w:val="20"/>
              </w:rPr>
            </w:pP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D32FE7">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E96970"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Transmissions &amp; Transaxles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ATTSD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AUAAS</w:t>
            </w:r>
          </w:p>
        </w:tc>
      </w:tr>
      <w:tr w:rsidR="00FD5653" w:rsidRPr="00E96970"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Bakery &amp; Pastry</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CABA2</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CBPCE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CABA2</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Basic Automotive Service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AUTC1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Beginning Industrial Sales Representative</w:t>
            </w:r>
          </w:p>
        </w:tc>
        <w:tc>
          <w:tcPr>
            <w:tcW w:w="1260" w:type="dxa"/>
            <w:vAlign w:val="center"/>
            <w:hideMark/>
          </w:tcPr>
          <w:p w:rsidR="00FD5653" w:rsidRPr="006327C0" w:rsidRDefault="00FD5653" w:rsidP="00FD5653">
            <w:pPr>
              <w:jc w:val="center"/>
              <w:rPr>
                <w:rFonts w:cs="Calibri"/>
                <w:b/>
                <w:bCs/>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IBISD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IMID1</w:t>
            </w:r>
          </w:p>
        </w:tc>
      </w:tr>
      <w:tr w:rsidR="00FD5653" w:rsidRPr="00E96970" w:rsidTr="00D32FE7">
        <w:trPr>
          <w:trHeight w:val="647"/>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Bio-Processing</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PROAS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PRBPO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Bookkeeping</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Bookkeeping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BKPCE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Building Construction Technology</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CEAA1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CEBCO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Building Electrical</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ETBCE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ETAAS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5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Building Maintenance</w:t>
            </w:r>
          </w:p>
        </w:tc>
        <w:tc>
          <w:tcPr>
            <w:tcW w:w="1260" w:type="dxa"/>
            <w:vAlign w:val="center"/>
            <w:hideMark/>
          </w:tcPr>
          <w:p w:rsidR="00FD5653" w:rsidRPr="006327C0" w:rsidRDefault="00FD5653" w:rsidP="00FD5653">
            <w:pPr>
              <w:jc w:val="center"/>
              <w:rPr>
                <w:rFonts w:cs="Calibri"/>
                <w:b/>
                <w:i/>
                <w:color w:val="000000"/>
                <w:sz w:val="19"/>
                <w:szCs w:val="19"/>
                <w:highlight w:val="lightGray"/>
              </w:rPr>
            </w:pPr>
            <w:r w:rsidRPr="006327C0">
              <w:rPr>
                <w:rFonts w:cs="Calibri"/>
                <w:b/>
                <w:i/>
                <w:color w:val="000000"/>
                <w:sz w:val="19"/>
                <w:szCs w:val="19"/>
                <w:highlight w:val="lightGray"/>
              </w:rPr>
              <w:t>IMAS1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IMCB2</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IBMSD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IMCB2</w:t>
            </w:r>
          </w:p>
        </w:tc>
      </w:tr>
      <w:tr w:rsidR="00FD5653" w:rsidRPr="00E96970"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 Generalist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BMGEO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E96970" w:rsidTr="00D32FE7">
        <w:trPr>
          <w:trHeight w:val="37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Transfer</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Transfer</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BSTAA</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5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Cabinetry Construction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CCCSD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CBRFO</w:t>
            </w:r>
          </w:p>
        </w:tc>
      </w:tr>
      <w:tr w:rsidR="00FD5653" w:rsidRPr="00E96970" w:rsidTr="00D32FE7">
        <w:trPr>
          <w:trHeight w:val="33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CDL-A Truck Driving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CDLSD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E96970" w:rsidTr="00D32FE7">
        <w:trPr>
          <w:trHeight w:val="3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 Services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Chemical Dependency</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CDCCE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CDAAS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 Services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Chemical Dependency Counseling</w:t>
            </w:r>
          </w:p>
        </w:tc>
        <w:tc>
          <w:tcPr>
            <w:tcW w:w="1260" w:type="dxa"/>
            <w:vAlign w:val="center"/>
            <w:hideMark/>
          </w:tcPr>
          <w:p w:rsidR="00FD5653" w:rsidRPr="006327C0" w:rsidRDefault="00FC29CD" w:rsidP="00FD5653">
            <w:pPr>
              <w:jc w:val="center"/>
              <w:rPr>
                <w:rFonts w:cs="Calibri"/>
                <w:color w:val="000000"/>
                <w:sz w:val="19"/>
                <w:szCs w:val="19"/>
              </w:rPr>
            </w:pPr>
            <w:r w:rsidRPr="006327C0">
              <w:rPr>
                <w:rFonts w:cs="Calibri"/>
                <w:color w:val="000000"/>
                <w:sz w:val="19"/>
                <w:szCs w:val="19"/>
              </w:rPr>
              <w:t>CDAAS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Cisco Certified Network Associate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ECASD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ELNCO</w:t>
            </w:r>
          </w:p>
        </w:tc>
      </w:tr>
    </w:tbl>
    <w:p w:rsidR="00383BE5" w:rsidRDefault="00383BE5" w:rsidP="00FD5653"/>
    <w:p w:rsidR="00FD5653" w:rsidRPr="00FC36D5" w:rsidRDefault="00383BE5" w:rsidP="00FD5653">
      <w:r>
        <w:br w:type="column"/>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D32FE7">
        <w:trPr>
          <w:trHeight w:val="755"/>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7A441C" w:rsidRDefault="00FD5653" w:rsidP="00FD5653">
            <w:pPr>
              <w:jc w:val="center"/>
              <w:rPr>
                <w:b/>
                <w:szCs w:val="20"/>
              </w:rPr>
            </w:pPr>
            <w:r>
              <w:rPr>
                <w:b/>
                <w:szCs w:val="20"/>
              </w:rPr>
              <w:t>ASSOCIATE</w:t>
            </w: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7A441C"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D32FE7">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Cisco Network Technician</w:t>
            </w:r>
          </w:p>
        </w:tc>
        <w:tc>
          <w:tcPr>
            <w:tcW w:w="1260" w:type="dxa"/>
            <w:vAlign w:val="center"/>
            <w:hideMark/>
          </w:tcPr>
          <w:p w:rsidR="00FD5653" w:rsidRPr="006327C0" w:rsidRDefault="00FC29CD" w:rsidP="00FD5653">
            <w:pPr>
              <w:jc w:val="center"/>
              <w:rPr>
                <w:rFonts w:cs="Calibri"/>
                <w:color w:val="000000"/>
                <w:sz w:val="19"/>
                <w:szCs w:val="19"/>
              </w:rPr>
            </w:pPr>
            <w:r w:rsidRPr="006327C0">
              <w:rPr>
                <w:rFonts w:cs="Calibri"/>
                <w:color w:val="000000"/>
                <w:sz w:val="19"/>
                <w:szCs w:val="19"/>
              </w:rPr>
              <w:t>ELNCO</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Cisco Networking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ELCCO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ELNCO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CEAA1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CETCE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Commercial Construction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CBCCO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CCOSD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CBCCO</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Commercial Electrical</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ETCS1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ETAAS</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Community-Based Corrections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CJCD1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CJCNO</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Electronics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ELCEO</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5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Programming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CPTCE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Technology Transfer</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Science</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CTSAS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Mechanical Design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Computer-Aided Design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DCDSD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DRAS1</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Mechanical Design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Computer-Aided Drafting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DCASD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DRAS1</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Computer-Aided Drafting and Design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DDDSD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CEBCO</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Mechanical Design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Computer-Aided Manufacturing Design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DCMSD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DRAS1</w:t>
            </w: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Concrete and Masonry Specialist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CBMCE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CBMCO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Concrete/ Masonry Construction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CBMCO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and Building Science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E96970"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CBCMO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CBCMO</w:t>
            </w:r>
          </w:p>
        </w:tc>
      </w:tr>
    </w:tbl>
    <w:p w:rsidR="00383BE5" w:rsidRDefault="00383BE5" w:rsidP="00FD5653"/>
    <w:p w:rsidR="00FD5653" w:rsidRDefault="00383BE5" w:rsidP="00FD5653">
      <w:r>
        <w:br w:type="column"/>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1530"/>
        <w:gridCol w:w="1260"/>
        <w:gridCol w:w="990"/>
        <w:gridCol w:w="990"/>
        <w:gridCol w:w="810"/>
        <w:gridCol w:w="900"/>
        <w:gridCol w:w="810"/>
        <w:gridCol w:w="900"/>
      </w:tblGrid>
      <w:tr w:rsidR="00FD5653" w:rsidRPr="00F829AF" w:rsidTr="00D32FE7">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44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7A441C" w:rsidRDefault="00FD5653" w:rsidP="00FD5653">
            <w:pPr>
              <w:jc w:val="center"/>
              <w:rPr>
                <w:b/>
                <w:szCs w:val="20"/>
              </w:rPr>
            </w:pPr>
            <w:r>
              <w:rPr>
                <w:b/>
                <w:szCs w:val="20"/>
              </w:rPr>
              <w:t>ASSOCIATE</w:t>
            </w:r>
            <w:r w:rsidR="007A441C">
              <w:rPr>
                <w:b/>
                <w:szCs w:val="20"/>
              </w:rPr>
              <w:t xml:space="preserve"> </w:t>
            </w: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5245FA"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D32FE7" w:rsidRPr="00677270" w:rsidTr="00D32FE7">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440" w:type="dxa"/>
            <w:vMerge/>
            <w:shd w:val="clear" w:color="auto" w:fill="D9D9D9" w:themeFill="background1" w:themeFillShade="D9"/>
          </w:tcPr>
          <w:p w:rsidR="00FD5653" w:rsidRPr="00F829AF" w:rsidRDefault="00FD5653" w:rsidP="00FD5653">
            <w:pPr>
              <w:jc w:val="center"/>
              <w:rPr>
                <w:szCs w:val="20"/>
              </w:rPr>
            </w:pPr>
          </w:p>
        </w:tc>
        <w:tc>
          <w:tcPr>
            <w:tcW w:w="153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D32FE7" w:rsidRPr="006A5A93" w:rsidTr="00D32FE7">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Corrections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CJCNO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Credit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BMCMO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BCMSD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BMCMO</w:t>
            </w:r>
          </w:p>
        </w:tc>
      </w:tr>
      <w:tr w:rsidR="00D32FE7" w:rsidRPr="006A5A93" w:rsidTr="00D32FE7">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Interdisciplinary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Critical Facilities Operations</w:t>
            </w:r>
          </w:p>
        </w:tc>
        <w:tc>
          <w:tcPr>
            <w:tcW w:w="1260" w:type="dxa"/>
            <w:vAlign w:val="center"/>
            <w:hideMark/>
          </w:tcPr>
          <w:p w:rsidR="00FD5653" w:rsidRPr="006327C0" w:rsidRDefault="00FC29CD" w:rsidP="00FD5653">
            <w:pPr>
              <w:jc w:val="center"/>
              <w:rPr>
                <w:rFonts w:cs="Calibri"/>
                <w:color w:val="000000"/>
                <w:sz w:val="19"/>
                <w:szCs w:val="19"/>
              </w:rPr>
            </w:pPr>
            <w:r>
              <w:rPr>
                <w:rFonts w:cs="Calibri"/>
                <w:color w:val="000000"/>
                <w:sz w:val="19"/>
                <w:szCs w:val="19"/>
              </w:rPr>
              <w:t>CFOAS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6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CACA1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CAMCE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CACA1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Foundations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CAFSD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CACR1</w:t>
            </w:r>
          </w:p>
        </w:tc>
      </w:tr>
      <w:tr w:rsidR="00D32FE7" w:rsidRPr="006A5A93" w:rsidTr="00D32FE7">
        <w:trPr>
          <w:trHeight w:val="769"/>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Research/</w:t>
            </w:r>
          </w:p>
          <w:p w:rsidR="00FD5653" w:rsidRPr="006327C0" w:rsidRDefault="00FD5653" w:rsidP="00FD5653">
            <w:pPr>
              <w:jc w:val="center"/>
              <w:rPr>
                <w:rFonts w:cs="Calibri"/>
                <w:color w:val="000000"/>
                <w:sz w:val="19"/>
                <w:szCs w:val="19"/>
              </w:rPr>
            </w:pPr>
            <w:r w:rsidRPr="006327C0">
              <w:rPr>
                <w:rFonts w:cs="Calibri"/>
                <w:color w:val="000000"/>
                <w:sz w:val="19"/>
                <w:szCs w:val="19"/>
              </w:rPr>
              <w:t>Culinology™ Transfer</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CACR1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Customer Service Management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BCSSD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Customer Service Representative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PSCSD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Data Center Management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ITDCO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Data Center Technician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ITTCE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ITCCO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Database Administration</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ITDAO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Database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DBSCE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Dental Assisting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b/>
                <w:i/>
                <w:color w:val="000000"/>
                <w:sz w:val="19"/>
                <w:szCs w:val="19"/>
                <w:highlight w:val="lightGray"/>
              </w:rPr>
              <w:t>DEACE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PHSDO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Dental Assisting Track</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D32FE7" w:rsidRPr="006A5A93" w:rsidTr="00D32FE7">
        <w:trPr>
          <w:trHeight w:val="6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and Interactive Media Arts Entrepreneurship</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DIENO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40"/>
        <w:gridCol w:w="1440"/>
        <w:gridCol w:w="1260"/>
        <w:gridCol w:w="990"/>
        <w:gridCol w:w="990"/>
        <w:gridCol w:w="810"/>
        <w:gridCol w:w="900"/>
        <w:gridCol w:w="810"/>
        <w:gridCol w:w="900"/>
      </w:tblGrid>
      <w:tr w:rsidR="00FD5653" w:rsidRPr="00F829AF" w:rsidTr="00D32FE7">
        <w:trPr>
          <w:trHeight w:val="1104"/>
        </w:trPr>
        <w:tc>
          <w:tcPr>
            <w:tcW w:w="90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44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44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207BDB" w:rsidRDefault="00FD5653" w:rsidP="00FD5653">
            <w:pPr>
              <w:jc w:val="center"/>
              <w:rPr>
                <w:szCs w:val="20"/>
              </w:rPr>
            </w:pPr>
            <w:r>
              <w:rPr>
                <w:b/>
                <w:szCs w:val="20"/>
              </w:rPr>
              <w:t>ASSOCIATE</w:t>
            </w:r>
            <w:r w:rsidR="00100B43">
              <w:rPr>
                <w:b/>
                <w:szCs w:val="20"/>
              </w:rPr>
              <w:t xml:space="preserve"> </w:t>
            </w:r>
            <w:r w:rsidRPr="00F829AF">
              <w:rPr>
                <w:b/>
                <w:szCs w:val="20"/>
              </w:rPr>
              <w:t>DEGREES</w:t>
            </w:r>
            <w:r w:rsidRPr="00F829AF">
              <w:rPr>
                <w:szCs w:val="20"/>
              </w:rPr>
              <w:t xml:space="preserve"> </w:t>
            </w:r>
          </w:p>
          <w:p w:rsidR="00FD5653" w:rsidRDefault="00FD5653" w:rsidP="00FD5653">
            <w:pPr>
              <w:jc w:val="center"/>
              <w:rPr>
                <w:szCs w:val="20"/>
              </w:rPr>
            </w:pPr>
            <w:r w:rsidRPr="00F829AF">
              <w:rPr>
                <w:szCs w:val="20"/>
              </w:rPr>
              <w:t>(</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100B43"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D32FE7">
        <w:trPr>
          <w:trHeight w:val="1103"/>
        </w:trPr>
        <w:tc>
          <w:tcPr>
            <w:tcW w:w="900" w:type="dxa"/>
            <w:vMerge/>
            <w:shd w:val="clear" w:color="auto" w:fill="D9D9D9" w:themeFill="background1" w:themeFillShade="D9"/>
          </w:tcPr>
          <w:p w:rsidR="00FD5653" w:rsidRPr="00F829AF" w:rsidRDefault="00FD5653" w:rsidP="00FD5653">
            <w:pPr>
              <w:jc w:val="center"/>
              <w:rPr>
                <w:szCs w:val="20"/>
              </w:rPr>
            </w:pPr>
          </w:p>
        </w:tc>
        <w:tc>
          <w:tcPr>
            <w:tcW w:w="1440" w:type="dxa"/>
            <w:vMerge/>
            <w:shd w:val="clear" w:color="auto" w:fill="D9D9D9" w:themeFill="background1" w:themeFillShade="D9"/>
          </w:tcPr>
          <w:p w:rsidR="00FD5653" w:rsidRPr="00F829AF" w:rsidRDefault="00FD5653" w:rsidP="00FD5653">
            <w:pPr>
              <w:jc w:val="center"/>
              <w:rPr>
                <w:szCs w:val="20"/>
              </w:rPr>
            </w:pPr>
          </w:p>
        </w:tc>
        <w:tc>
          <w:tcPr>
            <w:tcW w:w="144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6A5A93" w:rsidTr="00D32FE7">
        <w:trPr>
          <w:trHeight w:val="780"/>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2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Desktop Support Specialist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ITDS1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31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Service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DTDSO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31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31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Truck</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DDES1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DTDSO</w:t>
            </w:r>
          </w:p>
        </w:tc>
      </w:tr>
      <w:tr w:rsidR="00FD5653" w:rsidRPr="006A5A93" w:rsidTr="00D32FE7">
        <w:trPr>
          <w:trHeight w:val="510"/>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Digital Cinema</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VDCCE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780"/>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DIMA Entrepreneur</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2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260" w:type="dxa"/>
            <w:vAlign w:val="center"/>
            <w:hideMark/>
          </w:tcPr>
          <w:p w:rsidR="00FD5653" w:rsidRPr="006327C0" w:rsidRDefault="00FC29CD" w:rsidP="00FD5653">
            <w:pPr>
              <w:jc w:val="center"/>
              <w:rPr>
                <w:rFonts w:cs="Calibri"/>
                <w:color w:val="000000"/>
                <w:sz w:val="19"/>
                <w:szCs w:val="19"/>
              </w:rPr>
            </w:pPr>
            <w:r>
              <w:rPr>
                <w:rFonts w:cs="Calibri"/>
                <w:color w:val="000000"/>
                <w:sz w:val="19"/>
                <w:szCs w:val="19"/>
              </w:rPr>
              <w:t>ECAS1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2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Educator-Assistant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ECTC1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ECAS1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780"/>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Family/Group Home Specialist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ECGHD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6A5A93" w:rsidTr="00D32FE7">
        <w:trPr>
          <w:trHeight w:val="52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Generalist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ECGSD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ECAS1</w:t>
            </w:r>
          </w:p>
        </w:tc>
      </w:tr>
      <w:tr w:rsidR="00FD5653" w:rsidRPr="006A5A93" w:rsidTr="00D32FE7">
        <w:trPr>
          <w:trHeight w:val="570"/>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Sign Language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ECSLD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6A5A93" w:rsidTr="00D32FE7">
        <w:trPr>
          <w:trHeight w:val="55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Spanish</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6A5A93" w:rsidTr="00D32FE7">
        <w:trPr>
          <w:trHeight w:val="55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Program</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Apprenticeship</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ARAAS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AREAO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61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Mechanical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IEMSD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6A5A93" w:rsidTr="00D32FE7">
        <w:trPr>
          <w:trHeight w:val="555"/>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Plant Maintenance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IEPSD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IMEM1</w:t>
            </w:r>
          </w:p>
        </w:tc>
      </w:tr>
      <w:tr w:rsidR="00FD5653" w:rsidRPr="006A5A93" w:rsidTr="00D32FE7">
        <w:trPr>
          <w:trHeight w:val="540"/>
        </w:trPr>
        <w:tc>
          <w:tcPr>
            <w:tcW w:w="90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D32FE7" w:rsidRDefault="00D32FE7">
      <w:r>
        <w:br w:type="page"/>
      </w:r>
    </w:p>
    <w:p w:rsidR="00FD5653" w:rsidRDefault="00FD5653" w:rsidP="00FD5653"/>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D32FE7">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100B43" w:rsidRDefault="00FD5653" w:rsidP="00FD5653">
            <w:pPr>
              <w:jc w:val="center"/>
              <w:rPr>
                <w:b/>
                <w:szCs w:val="20"/>
              </w:rPr>
            </w:pPr>
            <w:r>
              <w:rPr>
                <w:b/>
                <w:szCs w:val="20"/>
              </w:rPr>
              <w:t>ASSOCIATE</w:t>
            </w:r>
          </w:p>
          <w:p w:rsidR="00207BDB" w:rsidRDefault="00FD5653" w:rsidP="00FD5653">
            <w:pPr>
              <w:jc w:val="center"/>
              <w:rPr>
                <w:szCs w:val="20"/>
              </w:rPr>
            </w:pPr>
            <w:r w:rsidRPr="00F829AF">
              <w:rPr>
                <w:b/>
                <w:szCs w:val="20"/>
              </w:rPr>
              <w:t>DEGREES</w:t>
            </w:r>
            <w:r w:rsidRPr="00F829AF">
              <w:rPr>
                <w:szCs w:val="20"/>
              </w:rPr>
              <w:t xml:space="preserve"> </w:t>
            </w:r>
          </w:p>
          <w:p w:rsidR="00FD5653" w:rsidRDefault="00FD5653" w:rsidP="00FD5653">
            <w:pPr>
              <w:jc w:val="center"/>
              <w:rPr>
                <w:szCs w:val="20"/>
              </w:rPr>
            </w:pPr>
            <w:r w:rsidRPr="00F829AF">
              <w:rPr>
                <w:szCs w:val="20"/>
              </w:rPr>
              <w:t>(</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100B43"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D32FE7">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6A5A93" w:rsidTr="00D32FE7">
        <w:trPr>
          <w:trHeight w:val="850"/>
        </w:trPr>
        <w:tc>
          <w:tcPr>
            <w:tcW w:w="810" w:type="dxa"/>
            <w:vAlign w:val="center"/>
            <w:hideMark/>
          </w:tcPr>
          <w:p w:rsidR="00FD5653" w:rsidRPr="006327C0" w:rsidRDefault="00FD5653" w:rsidP="00FD5653">
            <w:pPr>
              <w:jc w:val="center"/>
              <w:rPr>
                <w:rFonts w:cs="Calibri"/>
                <w:color w:val="FF0000"/>
                <w:sz w:val="19"/>
                <w:szCs w:val="19"/>
              </w:rPr>
            </w:pPr>
            <w:r w:rsidRPr="006327C0">
              <w:rPr>
                <w:rFonts w:cs="Calibri"/>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207BDB" w:rsidRPr="006327C0" w:rsidRDefault="00FD5653" w:rsidP="00FD5653">
            <w:pPr>
              <w:jc w:val="center"/>
              <w:rPr>
                <w:rFonts w:cs="Calibri"/>
                <w:color w:val="000000"/>
                <w:sz w:val="19"/>
                <w:szCs w:val="19"/>
              </w:rPr>
            </w:pPr>
            <w:r w:rsidRPr="006327C0">
              <w:rPr>
                <w:rFonts w:cs="Calibri"/>
                <w:color w:val="000000"/>
                <w:sz w:val="19"/>
                <w:szCs w:val="19"/>
              </w:rPr>
              <w:t>Electrical/</w:t>
            </w:r>
          </w:p>
          <w:p w:rsidR="00FD5653" w:rsidRPr="006327C0" w:rsidRDefault="00FD5653" w:rsidP="00FD5653">
            <w:pPr>
              <w:jc w:val="center"/>
              <w:rPr>
                <w:rFonts w:cs="Calibri"/>
                <w:color w:val="000000"/>
                <w:sz w:val="19"/>
                <w:szCs w:val="19"/>
              </w:rPr>
            </w:pPr>
            <w:r w:rsidRPr="006327C0">
              <w:rPr>
                <w:rFonts w:cs="Calibri"/>
                <w:color w:val="000000"/>
                <w:sz w:val="19"/>
                <w:szCs w:val="19"/>
              </w:rPr>
              <w:t>Mechanical Maintenance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IMAS1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IMEM1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5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Embedded Systems Technology</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ITESO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Entrepreneurship</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BMENO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BMECE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BMENO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BENSD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BMENO</w:t>
            </w:r>
          </w:p>
        </w:tc>
      </w:tr>
      <w:tr w:rsidR="00FD5653"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Counseling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BFCSD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Planning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BMPC1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BMFSO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Planning &amp; Investment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BMFSO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Planning Specialist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BFPS1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6A5A93" w:rsidTr="00D32FE7">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Services Management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BMFMO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BFSSD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BMFMO</w:t>
            </w:r>
          </w:p>
        </w:tc>
      </w:tr>
      <w:tr w:rsidR="00FD5653" w:rsidRPr="006A5A93" w:rsidTr="00D32FE7">
        <w:trPr>
          <w:trHeight w:val="55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Services Specialist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BMFSD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Fire Science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Fire Science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Floriculture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HLMFO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HLFCC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HLMFO</w:t>
            </w:r>
          </w:p>
        </w:tc>
      </w:tr>
      <w:tr w:rsidR="00FD5653" w:rsidRPr="006A5A93"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Food and Event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CHRAS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CHFA1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Framing and Finishing Specialist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CBFCE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CBRCO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A5A93" w:rsidTr="00D32FE7">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Gas Metal Arc Welding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FC29CD" w:rsidRDefault="00FD5653" w:rsidP="00FD5653">
            <w:pPr>
              <w:jc w:val="center"/>
              <w:rPr>
                <w:rFonts w:cs="Calibri"/>
                <w:color w:val="FFFFFF" w:themeColor="background1"/>
                <w:sz w:val="18"/>
                <w:szCs w:val="18"/>
              </w:rPr>
            </w:pPr>
            <w:r w:rsidRPr="00FC29CD">
              <w:rPr>
                <w:rFonts w:cs="Calibri"/>
                <w:color w:val="FFFFFF" w:themeColor="background1"/>
                <w:sz w:val="18"/>
                <w:szCs w:val="18"/>
              </w:rPr>
              <w:t>WGMSD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r w:rsidR="00FD5653" w:rsidRPr="006A5A93" w:rsidTr="00D32FE7">
        <w:trPr>
          <w:trHeight w:val="6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Gas Tungsten Arc Welding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WGTSD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D32FE7">
        <w:trPr>
          <w:trHeight w:val="1104"/>
        </w:trPr>
        <w:tc>
          <w:tcPr>
            <w:tcW w:w="810" w:type="dxa"/>
            <w:vMerge w:val="restart"/>
            <w:shd w:val="clear" w:color="auto" w:fill="D9D9D9" w:themeFill="background1" w:themeFillShade="D9"/>
            <w:vAlign w:val="bottom"/>
          </w:tcPr>
          <w:p w:rsidR="00FD5653" w:rsidRPr="00F829AF" w:rsidRDefault="007C3FE8" w:rsidP="00FD5653">
            <w:pPr>
              <w:jc w:val="center"/>
              <w:rPr>
                <w:b/>
                <w:szCs w:val="20"/>
              </w:rPr>
            </w:pPr>
            <w:r>
              <w:rPr>
                <w:b/>
                <w:szCs w:val="20"/>
              </w:rPr>
              <w:lastRenderedPageBreak/>
              <w:t xml:space="preserve">        </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6944DD" w:rsidRDefault="00FD5653" w:rsidP="00FD5653">
            <w:pPr>
              <w:jc w:val="center"/>
              <w:rPr>
                <w:b/>
                <w:szCs w:val="20"/>
              </w:rPr>
            </w:pPr>
            <w:r>
              <w:rPr>
                <w:b/>
                <w:szCs w:val="20"/>
              </w:rPr>
              <w:t>ASSOCIATE</w:t>
            </w:r>
            <w:r w:rsidR="006944DD">
              <w:rPr>
                <w:b/>
                <w:szCs w:val="20"/>
              </w:rPr>
              <w:t xml:space="preserve">     </w:t>
            </w: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6944DD"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D32FE7">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B5503B" w:rsidTr="00D32FE7">
        <w:trPr>
          <w:trHeight w:val="9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Construction/</w:t>
            </w:r>
          </w:p>
          <w:p w:rsidR="00FD5653" w:rsidRPr="006327C0" w:rsidRDefault="00FD5653" w:rsidP="00FD5653">
            <w:pPr>
              <w:jc w:val="center"/>
              <w:rPr>
                <w:rFonts w:cs="Calibri"/>
                <w:color w:val="000000"/>
                <w:sz w:val="19"/>
                <w:szCs w:val="19"/>
              </w:rPr>
            </w:pPr>
            <w:r w:rsidRPr="006327C0">
              <w:rPr>
                <w:rFonts w:cs="Calibri"/>
                <w:color w:val="000000"/>
                <w:sz w:val="19"/>
                <w:szCs w:val="19"/>
              </w:rPr>
              <w:t>Remodeling</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CBGCO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CCRSD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CBRFO</w:t>
            </w:r>
          </w:p>
        </w:tc>
      </w:tr>
      <w:tr w:rsidR="00FD5653" w:rsidRPr="00B5503B"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Health Studies Track</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63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Plant Maintenance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IGPSD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IMEM1</w:t>
            </w:r>
          </w:p>
        </w:tc>
      </w:tr>
      <w:tr w:rsidR="00FD5653" w:rsidRPr="00B5503B" w:rsidTr="00D32FE7">
        <w:trPr>
          <w:trHeight w:val="3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36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Generalist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CJGNO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36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Humanities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Global Perspectives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GLPCC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B5503B" w:rsidTr="00D32FE7">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Graphic Design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DIGDO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8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Grounds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8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8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 Professional</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HITSD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HITAS</w:t>
            </w:r>
          </w:p>
        </w:tc>
      </w:tr>
      <w:tr w:rsidR="00FD5653"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 Professional</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 Professional</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Healthcare Information and Administration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Healthcare Information and Administration</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Healthy Homes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IHHCE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6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Healthy Homes - Lead Abatement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IHHCE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IHHLO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FD5653" w:rsidRDefault="00383BE5" w:rsidP="00FD5653">
      <w:r>
        <w:br w:type="column"/>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D32FE7">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4F6828" w:rsidRDefault="00FD5653" w:rsidP="00FD5653">
            <w:pPr>
              <w:jc w:val="center"/>
              <w:rPr>
                <w:b/>
                <w:szCs w:val="20"/>
              </w:rPr>
            </w:pPr>
            <w:r>
              <w:rPr>
                <w:b/>
                <w:szCs w:val="20"/>
              </w:rPr>
              <w:t>ASSOCIATE</w:t>
            </w:r>
            <w:r w:rsidR="004F6828">
              <w:rPr>
                <w:b/>
                <w:szCs w:val="20"/>
              </w:rPr>
              <w:t xml:space="preserve"> </w:t>
            </w: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4F6828"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D32FE7">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B5503B" w:rsidTr="00D32FE7">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Healthy Homes - Residential Energy Management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IHHCE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IHHRO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8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 Pump</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AHPSD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FD5653"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AHSSD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FD5653"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HAAAS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HARCE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HAAAS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42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Heavy Equipment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DTHEO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Home Energy Professional (Weatherization)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CHECC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B5503B" w:rsidTr="00D32FE7">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Homeland Security</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CJHSO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HLHCE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HLMHO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HLMHO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CHRAS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Entrepreneurship</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CHRAS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CHBA1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B5503B" w:rsidTr="00D32FE7">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 Services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 Services - General</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HSAA1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HSGCE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HSAA1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D32FE7">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0C2473" w:rsidRDefault="00FD5653" w:rsidP="00FD5653">
            <w:pPr>
              <w:jc w:val="center"/>
              <w:rPr>
                <w:b/>
                <w:szCs w:val="20"/>
              </w:rPr>
            </w:pPr>
            <w:r>
              <w:rPr>
                <w:b/>
                <w:szCs w:val="20"/>
              </w:rPr>
              <w:t>ASSOCIATE</w:t>
            </w:r>
          </w:p>
          <w:p w:rsidR="00FD5653" w:rsidRDefault="00FD5653" w:rsidP="00FD5653">
            <w:pPr>
              <w:jc w:val="center"/>
              <w:rPr>
                <w:szCs w:val="20"/>
              </w:rPr>
            </w:pPr>
            <w:r w:rsidRPr="00F829AF">
              <w:rPr>
                <w:b/>
                <w:szCs w:val="20"/>
              </w:rPr>
              <w:t>DEGREES</w:t>
            </w: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0C2473" w:rsidRDefault="00FD5653" w:rsidP="000C2473">
            <w:pPr>
              <w:jc w:val="center"/>
              <w:rPr>
                <w:b/>
                <w:szCs w:val="20"/>
              </w:rPr>
            </w:pPr>
            <w:r w:rsidRPr="00F829AF">
              <w:rPr>
                <w:b/>
                <w:szCs w:val="20"/>
              </w:rPr>
              <w:t>DEGREE OPTION/</w:t>
            </w:r>
          </w:p>
          <w:p w:rsidR="00FD5653" w:rsidRPr="00F829AF" w:rsidRDefault="00FD5653" w:rsidP="000C247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0B124B" w:rsidRPr="00677270" w:rsidTr="00D32FE7">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0B124B"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Illustration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DIILO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IMAS1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Distribution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IMAS1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IMID1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Distribution I</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ID1CE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IMID1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Distribution II</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ID2CE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IMID1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Electrical</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ETIS1</w:t>
            </w:r>
          </w:p>
        </w:tc>
        <w:tc>
          <w:tcPr>
            <w:tcW w:w="900" w:type="dxa"/>
            <w:shd w:val="clear" w:color="auto" w:fill="595959" w:themeFill="text1" w:themeFillTint="A6"/>
            <w:vAlign w:val="center"/>
            <w:hideMark/>
          </w:tcPr>
          <w:p w:rsidR="00FD5653" w:rsidRPr="006327C0" w:rsidRDefault="004847B4" w:rsidP="00FD5653">
            <w:pPr>
              <w:jc w:val="center"/>
              <w:rPr>
                <w:rFonts w:cs="Calibri"/>
                <w:color w:val="FFFFFF" w:themeColor="background1"/>
                <w:sz w:val="19"/>
                <w:szCs w:val="19"/>
              </w:rPr>
            </w:pPr>
            <w:r w:rsidRPr="006327C0">
              <w:rPr>
                <w:rFonts w:cs="Calibri"/>
                <w:color w:val="FFFFFF" w:themeColor="background1"/>
                <w:sz w:val="19"/>
                <w:szCs w:val="19"/>
              </w:rPr>
              <w:t>IMEM1</w:t>
            </w:r>
          </w:p>
        </w:tc>
      </w:tr>
      <w:tr w:rsidR="000B124B"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Electrical</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IIECE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IMEM1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w:t>
            </w:r>
            <w:r w:rsidR="002B64FC" w:rsidRPr="006327C0">
              <w:rPr>
                <w:rFonts w:cs="Calibri"/>
                <w:color w:val="000000"/>
                <w:sz w:val="19"/>
                <w:szCs w:val="19"/>
              </w:rPr>
              <w:t>-</w:t>
            </w:r>
            <w:r w:rsidRPr="006327C0">
              <w:rPr>
                <w:rFonts w:cs="Calibri"/>
                <w:color w:val="000000"/>
                <w:sz w:val="19"/>
                <w:szCs w:val="19"/>
              </w:rPr>
              <w:t>Secondary Education General Studies Transfer</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Technology Endorsement (UNL)</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ITAS1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w:t>
            </w:r>
            <w:r w:rsidR="002B64FC" w:rsidRPr="006327C0">
              <w:rPr>
                <w:rFonts w:cs="Calibri"/>
                <w:color w:val="000000"/>
                <w:sz w:val="19"/>
                <w:szCs w:val="19"/>
              </w:rPr>
              <w:t>-</w:t>
            </w:r>
            <w:r w:rsidRPr="006327C0">
              <w:rPr>
                <w:rFonts w:cs="Calibri"/>
                <w:color w:val="000000"/>
                <w:sz w:val="19"/>
                <w:szCs w:val="19"/>
              </w:rPr>
              <w:t>Secondary Education General Studies Transfer</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Technology Endorsement (Wayne State College)</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PSITO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Technology Transfer</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Assurance</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CTIAS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6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w:t>
            </w:r>
          </w:p>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OSTC1</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OTTCO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OTOPO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0B124B" w:rsidRPr="00B5503B"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Insurance &amp; Risk Management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BMIMO</w:t>
            </w: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BIRCE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BMIMO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BIMS1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BMIMO</w:t>
            </w:r>
          </w:p>
        </w:tc>
      </w:tr>
      <w:tr w:rsidR="000B124B" w:rsidRPr="00B5503B" w:rsidTr="00D32FE7">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Insurance Entrepreneurship</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BMIED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bl>
    <w:p w:rsidR="00FD5653" w:rsidRDefault="00FD5653" w:rsidP="00FD5653"/>
    <w:p w:rsidR="006327C0" w:rsidRDefault="006327C0">
      <w:r>
        <w:br w:type="page"/>
      </w:r>
    </w:p>
    <w:p w:rsidR="00FD5653" w:rsidRDefault="00FD5653" w:rsidP="00FD5653"/>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2B64FC" w:rsidRDefault="00FD5653" w:rsidP="00FD5653">
            <w:pPr>
              <w:jc w:val="center"/>
              <w:rPr>
                <w:szCs w:val="20"/>
              </w:rPr>
            </w:pPr>
            <w:r>
              <w:rPr>
                <w:b/>
                <w:szCs w:val="20"/>
              </w:rPr>
              <w:t>ASSOCIATE</w:t>
            </w:r>
            <w:r w:rsidR="002B64FC">
              <w:rPr>
                <w:b/>
                <w:szCs w:val="20"/>
              </w:rPr>
              <w:t xml:space="preserve"> </w:t>
            </w:r>
            <w:r w:rsidRPr="00F829AF">
              <w:rPr>
                <w:b/>
                <w:szCs w:val="20"/>
              </w:rPr>
              <w:t>DEGREES</w:t>
            </w:r>
            <w:r w:rsidRPr="00F829AF">
              <w:rPr>
                <w:szCs w:val="20"/>
              </w:rPr>
              <w:t xml:space="preserve"> </w:t>
            </w:r>
          </w:p>
          <w:p w:rsidR="00FD5653" w:rsidRDefault="00FD5653" w:rsidP="00FD5653">
            <w:pPr>
              <w:jc w:val="center"/>
              <w:rPr>
                <w:szCs w:val="20"/>
              </w:rPr>
            </w:pPr>
            <w:r w:rsidRPr="00F829AF">
              <w:rPr>
                <w:szCs w:val="20"/>
              </w:rPr>
              <w:t>(</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 Entrepreneurship</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IENCE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International Business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BMIBO</w:t>
            </w: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BMIBO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BIBSD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BMIBO</w:t>
            </w: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Landscape Design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HLMLO</w:t>
            </w: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HLLCC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HLMLO</w:t>
            </w: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Language Interpretation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Language Interpretation</w:t>
            </w:r>
          </w:p>
        </w:tc>
        <w:tc>
          <w:tcPr>
            <w:tcW w:w="1260" w:type="dxa"/>
            <w:vAlign w:val="center"/>
            <w:hideMark/>
          </w:tcPr>
          <w:p w:rsidR="00FD5653" w:rsidRPr="006327C0" w:rsidRDefault="00FD5653" w:rsidP="00FD5653">
            <w:pPr>
              <w:jc w:val="center"/>
              <w:rPr>
                <w:rFonts w:cs="Calibri"/>
                <w:b/>
                <w:bCs/>
                <w:i/>
                <w:iCs/>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LGICE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Law Enforcement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CJLEO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Lead Abatement Professional</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ILPCC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Administrative Assistant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LSAAO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Transfer Agreements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Liberal Arts/Academic Transfer - Language Studies  [Associate in Arts]*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LALAA</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6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Transfer Agreements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Liberal Arts/Academic Transfer [Associate in Arts] *</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LATAA</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Transfer Agreements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Liberal Arts/Academic Transfer [Associate in Science] *</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Logistics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INLCC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IMID1</w:t>
            </w:r>
          </w:p>
        </w:tc>
      </w:tr>
      <w:tr w:rsidR="00FD5653" w:rsidRPr="000826AB"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620" w:type="dxa"/>
            <w:vAlign w:val="center"/>
            <w:hideMark/>
          </w:tcPr>
          <w:p w:rsidR="00FD5653" w:rsidRPr="006327C0" w:rsidRDefault="00FD5653" w:rsidP="00FD5653">
            <w:pPr>
              <w:jc w:val="center"/>
              <w:rPr>
                <w:rFonts w:cs="Calibri"/>
                <w:color w:val="000000"/>
                <w:sz w:val="19"/>
                <w:szCs w:val="19"/>
              </w:rPr>
            </w:pPr>
            <w:proofErr w:type="spellStart"/>
            <w:r w:rsidRPr="006327C0">
              <w:rPr>
                <w:rFonts w:cs="Calibri"/>
                <w:color w:val="000000"/>
                <w:sz w:val="19"/>
                <w:szCs w:val="19"/>
              </w:rPr>
              <w:t>ManageFirst</w:t>
            </w:r>
            <w:proofErr w:type="spellEnd"/>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CHMCC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CHFA1</w:t>
            </w: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086878" w:rsidRDefault="00FD5653" w:rsidP="00FD5653">
            <w:pPr>
              <w:jc w:val="center"/>
              <w:rPr>
                <w:b/>
                <w:szCs w:val="20"/>
              </w:rPr>
            </w:pPr>
            <w:r>
              <w:rPr>
                <w:b/>
                <w:szCs w:val="20"/>
              </w:rPr>
              <w:t>ASSOCIATE</w:t>
            </w:r>
          </w:p>
          <w:p w:rsidR="00086878" w:rsidRDefault="00FD5653" w:rsidP="00FD5653">
            <w:pPr>
              <w:jc w:val="center"/>
              <w:rPr>
                <w:b/>
                <w:szCs w:val="20"/>
              </w:rPr>
            </w:pP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0826AB"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Technology Transfer</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Management Information Systems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CTMAS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Manufacturing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WELCE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WELMO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Marketing Administration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BMMCE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BMGEO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BMASD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0826AB" w:rsidTr="00E21ACE">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Masonry &amp; Concrete Construction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CMCSD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CBMCO</w:t>
            </w: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Mechanical Design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Mechanical Design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DRAS1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DRTC1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DRAS1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6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Media Generalist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Assisting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b/>
                <w:i/>
                <w:color w:val="000000"/>
                <w:sz w:val="19"/>
                <w:szCs w:val="19"/>
                <w:highlight w:val="lightGray"/>
              </w:rPr>
              <w:t>MDACE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PHSMO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Assisting Track</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Coding and Billing</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HIMC1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Coding and Billing Assistant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MOCB1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HIMC1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Language Specialist I</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MOLC1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HIMLO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Language Specialist II</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HIMAS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HIMLO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 Assistant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MOOA1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HIMO1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HIM01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Merchandising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BMMMO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086878" w:rsidRDefault="00FD5653" w:rsidP="00FD5653">
            <w:pPr>
              <w:jc w:val="center"/>
              <w:rPr>
                <w:b/>
                <w:szCs w:val="20"/>
              </w:rPr>
            </w:pPr>
            <w:r>
              <w:rPr>
                <w:b/>
                <w:szCs w:val="20"/>
              </w:rPr>
              <w:t>ASSOCIATE</w:t>
            </w:r>
          </w:p>
          <w:p w:rsidR="00086878" w:rsidRDefault="00FD5653" w:rsidP="00FD5653">
            <w:pPr>
              <w:jc w:val="center"/>
              <w:rPr>
                <w:b/>
                <w:szCs w:val="20"/>
              </w:rPr>
            </w:pP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086878"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Office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Office Technology</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OSTC1</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Repair</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ELMCO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ELCEO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Motion Graphics</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DIMOO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Narrative Structure and Visualization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DINCC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0826AB" w:rsidTr="00E21ACE">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Network Security &amp; Computer Forensics</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CJNSO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Network Technician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ITTCE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ITNCO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Not-For-Profit Management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BMNCE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BNPSD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0826AB" w:rsidTr="00E21ACE">
        <w:trPr>
          <w:trHeight w:val="66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Nuclear Power Plant Non-Licensed Operator</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PROAS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PRPNO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Nursery and Landscape  Management</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HLNCC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HLMHO</w:t>
            </w: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Nursing</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Nursing Associate Degree</w:t>
            </w:r>
          </w:p>
        </w:tc>
        <w:tc>
          <w:tcPr>
            <w:tcW w:w="1260" w:type="dxa"/>
            <w:vAlign w:val="center"/>
            <w:hideMark/>
          </w:tcPr>
          <w:p w:rsidR="00FD5653" w:rsidRPr="006327C0" w:rsidRDefault="00FD5653" w:rsidP="00FD5653">
            <w:pPr>
              <w:jc w:val="center"/>
              <w:rPr>
                <w:rFonts w:cs="Calibri"/>
                <w:b/>
                <w:i/>
                <w:color w:val="000000"/>
                <w:sz w:val="19"/>
                <w:szCs w:val="19"/>
              </w:rPr>
            </w:pPr>
            <w:r w:rsidRPr="006327C0">
              <w:rPr>
                <w:rFonts w:cs="Calibri"/>
                <w:b/>
                <w:i/>
                <w:color w:val="000000"/>
                <w:sz w:val="19"/>
                <w:szCs w:val="19"/>
                <w:highlight w:val="lightGray"/>
              </w:rPr>
              <w:t>ASNAS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Office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Applications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OSTC1</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OTGC1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OTAAO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Professional</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OTAAS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OTOPO</w:t>
            </w: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OTAAS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Operations &amp; Supply Chain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BMOSO</w:t>
            </w: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BOSSD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BMOSO</w:t>
            </w:r>
          </w:p>
        </w:tc>
      </w:tr>
      <w:tr w:rsidR="00FD5653" w:rsidRPr="000826AB" w:rsidTr="00E21ACE">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Oracle Database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ODBCE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Organizational Development</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BMODO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BODSD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BMODO</w:t>
            </w: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Para-Financial Planner</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BPFCE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BMGEO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Paralegal</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LSPAO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6327C0" w:rsidRDefault="006327C0">
      <w:r>
        <w:br w:type="page"/>
      </w:r>
    </w:p>
    <w:p w:rsidR="00FD5653" w:rsidRDefault="00FD5653" w:rsidP="00FD5653"/>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490413" w:rsidRDefault="00FD5653" w:rsidP="00FD5653">
            <w:pPr>
              <w:jc w:val="center"/>
              <w:rPr>
                <w:b/>
                <w:szCs w:val="20"/>
              </w:rPr>
            </w:pPr>
            <w:r>
              <w:rPr>
                <w:b/>
                <w:szCs w:val="20"/>
              </w:rPr>
              <w:t>ASSOCIATE</w:t>
            </w:r>
          </w:p>
          <w:p w:rsidR="00490413" w:rsidRDefault="00FD5653" w:rsidP="00FD5653">
            <w:pPr>
              <w:jc w:val="center"/>
              <w:rPr>
                <w:b/>
                <w:szCs w:val="20"/>
              </w:rPr>
            </w:pP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490413"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Paralegal Accelerated Certificate</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LSACC</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LSPAO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Paramedicine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i/>
                <w:color w:val="000000"/>
                <w:sz w:val="19"/>
                <w:szCs w:val="19"/>
              </w:rPr>
            </w:pPr>
            <w:r w:rsidRPr="006327C0">
              <w:rPr>
                <w:rFonts w:cs="Calibri"/>
                <w:b/>
                <w:i/>
                <w:color w:val="000000"/>
                <w:sz w:val="19"/>
                <w:szCs w:val="19"/>
                <w:highlight w:val="lightGray"/>
              </w:rPr>
              <w:t>PMPMC</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PHPMO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Paramedicine Track</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PHPMO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E01F39" w:rsidRPr="000826AB" w:rsidTr="00E21ACE">
        <w:trPr>
          <w:trHeight w:val="315"/>
        </w:trPr>
        <w:tc>
          <w:tcPr>
            <w:tcW w:w="810" w:type="dxa"/>
            <w:vAlign w:val="center"/>
          </w:tcPr>
          <w:p w:rsidR="00E01F39" w:rsidRPr="006327C0" w:rsidRDefault="00E01F39" w:rsidP="00FD5653">
            <w:pPr>
              <w:jc w:val="center"/>
              <w:rPr>
                <w:rFonts w:cs="Calibri"/>
                <w:color w:val="000000"/>
                <w:sz w:val="19"/>
                <w:szCs w:val="19"/>
              </w:rPr>
            </w:pPr>
            <w:r>
              <w:rPr>
                <w:rFonts w:cs="Calibri"/>
                <w:color w:val="000000"/>
                <w:sz w:val="19"/>
                <w:szCs w:val="19"/>
              </w:rPr>
              <w:t>IE</w:t>
            </w:r>
          </w:p>
        </w:tc>
        <w:tc>
          <w:tcPr>
            <w:tcW w:w="1350" w:type="dxa"/>
            <w:vAlign w:val="center"/>
          </w:tcPr>
          <w:p w:rsidR="00E01F39" w:rsidRPr="006327C0" w:rsidRDefault="00E01F39" w:rsidP="00FD5653">
            <w:pPr>
              <w:jc w:val="center"/>
              <w:rPr>
                <w:rFonts w:cs="Calibri"/>
                <w:color w:val="000000"/>
                <w:sz w:val="19"/>
                <w:szCs w:val="19"/>
              </w:rPr>
            </w:pPr>
            <w:r>
              <w:rPr>
                <w:rFonts w:cs="Calibri"/>
                <w:color w:val="000000"/>
                <w:sz w:val="19"/>
                <w:szCs w:val="19"/>
              </w:rPr>
              <w:t>Health Information Management Systems</w:t>
            </w:r>
          </w:p>
        </w:tc>
        <w:tc>
          <w:tcPr>
            <w:tcW w:w="1620" w:type="dxa"/>
            <w:vAlign w:val="center"/>
          </w:tcPr>
          <w:p w:rsidR="00E01F39" w:rsidRPr="006327C0" w:rsidRDefault="00E01F39" w:rsidP="00FD5653">
            <w:pPr>
              <w:jc w:val="center"/>
              <w:rPr>
                <w:rFonts w:cs="Calibri"/>
                <w:color w:val="000000"/>
                <w:sz w:val="19"/>
                <w:szCs w:val="19"/>
              </w:rPr>
            </w:pPr>
            <w:r>
              <w:rPr>
                <w:rFonts w:cs="Calibri"/>
                <w:color w:val="000000"/>
                <w:sz w:val="19"/>
                <w:szCs w:val="19"/>
              </w:rPr>
              <w:t>Patient Transfer Coordinator</w:t>
            </w:r>
          </w:p>
        </w:tc>
        <w:tc>
          <w:tcPr>
            <w:tcW w:w="1260" w:type="dxa"/>
            <w:vAlign w:val="center"/>
          </w:tcPr>
          <w:p w:rsidR="00E01F39" w:rsidRPr="006327C0" w:rsidRDefault="00E01F39" w:rsidP="00FD5653">
            <w:pPr>
              <w:jc w:val="center"/>
              <w:rPr>
                <w:rFonts w:cs="Calibri"/>
                <w:color w:val="000000"/>
                <w:sz w:val="19"/>
                <w:szCs w:val="19"/>
              </w:rPr>
            </w:pPr>
          </w:p>
        </w:tc>
        <w:tc>
          <w:tcPr>
            <w:tcW w:w="990" w:type="dxa"/>
            <w:shd w:val="clear" w:color="auto" w:fill="D9D9D9" w:themeFill="background1" w:themeFillShade="D9"/>
            <w:vAlign w:val="center"/>
          </w:tcPr>
          <w:p w:rsidR="00E01F39" w:rsidRPr="006327C0" w:rsidRDefault="00E01F39" w:rsidP="00FD5653">
            <w:pPr>
              <w:jc w:val="center"/>
              <w:rPr>
                <w:rFonts w:cs="Calibri"/>
                <w:color w:val="000000"/>
                <w:sz w:val="19"/>
                <w:szCs w:val="19"/>
              </w:rPr>
            </w:pPr>
          </w:p>
        </w:tc>
        <w:tc>
          <w:tcPr>
            <w:tcW w:w="990" w:type="dxa"/>
            <w:shd w:val="clear" w:color="auto" w:fill="A6A6A6" w:themeFill="background1" w:themeFillShade="A6"/>
            <w:vAlign w:val="center"/>
          </w:tcPr>
          <w:p w:rsidR="00E01F39" w:rsidRPr="006327C0" w:rsidRDefault="00E01F39" w:rsidP="00FD5653">
            <w:pPr>
              <w:jc w:val="center"/>
              <w:rPr>
                <w:rFonts w:cs="Calibri"/>
                <w:color w:val="000000"/>
                <w:sz w:val="19"/>
                <w:szCs w:val="19"/>
              </w:rPr>
            </w:pPr>
          </w:p>
        </w:tc>
        <w:tc>
          <w:tcPr>
            <w:tcW w:w="810" w:type="dxa"/>
            <w:shd w:val="clear" w:color="auto" w:fill="A6A6A6" w:themeFill="background1" w:themeFillShade="A6"/>
            <w:vAlign w:val="center"/>
          </w:tcPr>
          <w:p w:rsidR="00E01F39" w:rsidRPr="006327C0" w:rsidRDefault="00E01F39" w:rsidP="00FD5653">
            <w:pPr>
              <w:jc w:val="center"/>
              <w:rPr>
                <w:rFonts w:cs="Calibri"/>
                <w:color w:val="000000"/>
                <w:sz w:val="19"/>
                <w:szCs w:val="19"/>
              </w:rPr>
            </w:pPr>
          </w:p>
        </w:tc>
        <w:tc>
          <w:tcPr>
            <w:tcW w:w="900" w:type="dxa"/>
            <w:shd w:val="clear" w:color="auto" w:fill="A6A6A6" w:themeFill="background1" w:themeFillShade="A6"/>
            <w:vAlign w:val="center"/>
          </w:tcPr>
          <w:p w:rsidR="00E01F39" w:rsidRPr="006327C0" w:rsidRDefault="00E01F39" w:rsidP="00FD5653">
            <w:pPr>
              <w:jc w:val="center"/>
              <w:rPr>
                <w:rFonts w:cs="Calibri"/>
                <w:color w:val="000000"/>
                <w:sz w:val="19"/>
                <w:szCs w:val="19"/>
              </w:rPr>
            </w:pPr>
          </w:p>
        </w:tc>
        <w:tc>
          <w:tcPr>
            <w:tcW w:w="810" w:type="dxa"/>
            <w:shd w:val="clear" w:color="auto" w:fill="595959" w:themeFill="text1" w:themeFillTint="A6"/>
            <w:vAlign w:val="center"/>
          </w:tcPr>
          <w:p w:rsidR="00E01F39" w:rsidRPr="006327C0" w:rsidRDefault="00E01F39" w:rsidP="00FD5653">
            <w:pPr>
              <w:jc w:val="center"/>
              <w:rPr>
                <w:rFonts w:cs="Calibri"/>
                <w:color w:val="FFFFFF" w:themeColor="background1"/>
                <w:sz w:val="19"/>
                <w:szCs w:val="19"/>
              </w:rPr>
            </w:pPr>
            <w:r>
              <w:rPr>
                <w:rFonts w:cs="Calibri"/>
                <w:color w:val="FFFFFF" w:themeColor="background1"/>
                <w:sz w:val="19"/>
                <w:szCs w:val="19"/>
              </w:rPr>
              <w:t>HIMPC</w:t>
            </w:r>
          </w:p>
        </w:tc>
        <w:tc>
          <w:tcPr>
            <w:tcW w:w="900" w:type="dxa"/>
            <w:shd w:val="clear" w:color="auto" w:fill="595959" w:themeFill="text1" w:themeFillTint="A6"/>
            <w:vAlign w:val="center"/>
          </w:tcPr>
          <w:p w:rsidR="00E01F39" w:rsidRPr="006327C0" w:rsidRDefault="00E01F39" w:rsidP="00FD5653">
            <w:pPr>
              <w:jc w:val="center"/>
              <w:rPr>
                <w:rFonts w:cs="Calibri"/>
                <w:color w:val="FFFFFF" w:themeColor="background1"/>
                <w:sz w:val="19"/>
                <w:szCs w:val="19"/>
              </w:rPr>
            </w:pPr>
            <w:r>
              <w:rPr>
                <w:rFonts w:cs="Calibri"/>
                <w:color w:val="FFFFFF" w:themeColor="background1"/>
                <w:sz w:val="19"/>
                <w:szCs w:val="19"/>
              </w:rPr>
              <w:t>HIMLO</w:t>
            </w: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Photography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Photography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PTAS3</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Pipe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WELCE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WELPO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Pipe Welding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65512" w:rsidRDefault="00FD5653" w:rsidP="00FD5653">
            <w:pPr>
              <w:jc w:val="center"/>
              <w:rPr>
                <w:rFonts w:cs="Calibri"/>
                <w:color w:val="FFFFFF" w:themeColor="background1"/>
                <w:sz w:val="18"/>
                <w:szCs w:val="18"/>
              </w:rPr>
            </w:pPr>
            <w:r w:rsidRPr="00665512">
              <w:rPr>
                <w:rFonts w:cs="Calibri"/>
                <w:color w:val="FFFFFF" w:themeColor="background1"/>
                <w:sz w:val="18"/>
                <w:szCs w:val="18"/>
              </w:rPr>
              <w:t>WPWSD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r w:rsidR="00FD5653" w:rsidRPr="000826AB"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Plant Production &amp; Propagation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HLPCC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HLMHO</w:t>
            </w: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Playwriting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THEPC</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THEAA</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THEPD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THEAA</w:t>
            </w:r>
          </w:p>
        </w:tc>
      </w:tr>
      <w:tr w:rsidR="00FD5653" w:rsidRPr="000826AB"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Program</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Plumbing Apprenticeship</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ARAAS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ARPAO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9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Power Generation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DTPGO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6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Power Plant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PROAS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PRPPO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Nursing</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Practical Nursing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i/>
                <w:color w:val="000000"/>
                <w:sz w:val="19"/>
                <w:szCs w:val="19"/>
              </w:rPr>
            </w:pPr>
            <w:r w:rsidRPr="006327C0">
              <w:rPr>
                <w:rFonts w:cs="Calibri"/>
                <w:b/>
                <w:i/>
                <w:color w:val="000000"/>
                <w:sz w:val="19"/>
                <w:szCs w:val="19"/>
                <w:highlight w:val="lightGray"/>
              </w:rPr>
              <w:t>LPNCE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ASNAS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63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Precision Machine Basics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IMAS1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IMBSD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IMPM1</w:t>
            </w:r>
          </w:p>
        </w:tc>
      </w:tr>
      <w:tr w:rsidR="00FD5653" w:rsidRPr="000826AB" w:rsidTr="00E21ACE">
        <w:trPr>
          <w:trHeight w:val="6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Precision Machine Technology</w:t>
            </w:r>
          </w:p>
        </w:tc>
        <w:tc>
          <w:tcPr>
            <w:tcW w:w="1260" w:type="dxa"/>
            <w:vAlign w:val="center"/>
            <w:hideMark/>
          </w:tcPr>
          <w:p w:rsidR="00FD5653" w:rsidRPr="006327C0" w:rsidRDefault="00FD5653" w:rsidP="00FD5653">
            <w:pPr>
              <w:jc w:val="center"/>
              <w:rPr>
                <w:rFonts w:cs="Calibri"/>
                <w:b/>
                <w:i/>
                <w:color w:val="000000"/>
                <w:sz w:val="19"/>
                <w:szCs w:val="19"/>
                <w:highlight w:val="lightGray"/>
              </w:rPr>
            </w:pPr>
            <w:r w:rsidRPr="006327C0">
              <w:rPr>
                <w:rFonts w:cs="Calibri"/>
                <w:b/>
                <w:i/>
                <w:color w:val="000000"/>
                <w:sz w:val="19"/>
                <w:szCs w:val="19"/>
                <w:highlight w:val="lightGray"/>
              </w:rPr>
              <w:t>IMAS1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IMPM1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 Transfer Agreements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Pre-Criminal Justice (UNO)</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PUCJO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 Transfer Agreements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Pre-Health Related Business (Clarkson College)</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PSHBO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Pre-Law</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LSPLO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Private Security</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CJPSO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490413" w:rsidRDefault="00FD5653" w:rsidP="00FD5653">
            <w:pPr>
              <w:jc w:val="center"/>
              <w:rPr>
                <w:b/>
                <w:szCs w:val="20"/>
              </w:rPr>
            </w:pPr>
            <w:r>
              <w:rPr>
                <w:b/>
                <w:szCs w:val="20"/>
              </w:rPr>
              <w:t>ASSOCIATE</w:t>
            </w:r>
          </w:p>
          <w:p w:rsidR="00490413" w:rsidRDefault="00FD5653" w:rsidP="00FD5653">
            <w:pPr>
              <w:jc w:val="center"/>
              <w:rPr>
                <w:b/>
                <w:szCs w:val="20"/>
              </w:rPr>
            </w:pPr>
            <w:r w:rsidRPr="00F829AF">
              <w:rPr>
                <w:b/>
                <w:szCs w:val="20"/>
              </w:rPr>
              <w:t>DEGREES</w:t>
            </w:r>
          </w:p>
          <w:p w:rsidR="00490413" w:rsidRDefault="00FD5653" w:rsidP="00FD5653">
            <w:pPr>
              <w:jc w:val="center"/>
              <w:rPr>
                <w:szCs w:val="20"/>
              </w:rPr>
            </w:pPr>
            <w:r w:rsidRPr="00F829AF">
              <w:rPr>
                <w:szCs w:val="20"/>
              </w:rPr>
              <w:t xml:space="preserve"> (</w:t>
            </w:r>
            <w:r>
              <w:rPr>
                <w:szCs w:val="20"/>
              </w:rPr>
              <w:t>if code is in italics,</w:t>
            </w:r>
            <w:r w:rsidRPr="00F829AF">
              <w:rPr>
                <w:szCs w:val="20"/>
              </w:rPr>
              <w:t xml:space="preserve"> use</w:t>
            </w:r>
          </w:p>
          <w:p w:rsidR="00FD5653" w:rsidRDefault="00FD5653" w:rsidP="00FD5653">
            <w:pPr>
              <w:jc w:val="center"/>
              <w:rPr>
                <w:szCs w:val="20"/>
              </w:rPr>
            </w:pPr>
            <w:r w:rsidRPr="00F829AF">
              <w:rPr>
                <w:szCs w:val="20"/>
              </w:rPr>
              <w:t xml:space="preserv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490413"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0826AB" w:rsidTr="00E21ACE">
        <w:trPr>
          <w:trHeight w:val="979"/>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p w:rsidR="00FD5653" w:rsidRPr="006327C0" w:rsidRDefault="00FD5653" w:rsidP="00FD5653">
            <w:pPr>
              <w:jc w:val="center"/>
              <w:rPr>
                <w:rFonts w:cs="Calibri"/>
                <w:color w:val="000000"/>
                <w:sz w:val="19"/>
                <w:szCs w:val="19"/>
              </w:rPr>
            </w:pPr>
            <w:r w:rsidRPr="006327C0">
              <w:rPr>
                <w:rFonts w:cs="Calibri"/>
                <w:color w:val="000000"/>
                <w:sz w:val="19"/>
                <w:szCs w:val="19"/>
              </w:rPr>
              <w:t>Power Plant Operations</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PROAS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Production Maintenance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IPMSD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IMAS1</w:t>
            </w:r>
          </w:p>
        </w:tc>
      </w:tr>
      <w:tr w:rsidR="00FD5653" w:rsidRPr="000826AB"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Humanities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Communication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PRCCC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0826AB"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LW</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Literacy &amp; Workplace Skills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Skills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PSKSD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0826AB" w:rsidTr="00E21ACE">
        <w:trPr>
          <w:trHeight w:val="6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Programmable Logic Controllers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IPLSD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IMEM1</w:t>
            </w:r>
          </w:p>
        </w:tc>
      </w:tr>
      <w:tr w:rsidR="00FD5653" w:rsidRPr="003A05B2"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Programming for Database/Web</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ITDWO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3A05B2" w:rsidTr="00E21ACE">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Project Management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PSPSD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3A05B2"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Real Estate</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BMRE1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3A05B2"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Real Estate Entrepreneurship</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BMRED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3A05B2"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Refrigeration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ARFSD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FD5653" w:rsidRPr="003A05B2" w:rsidTr="00E21ACE">
        <w:trPr>
          <w:trHeight w:val="63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Residential Carpentry</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CBRCO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CRCSD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CBRCO</w:t>
            </w:r>
          </w:p>
        </w:tc>
      </w:tr>
      <w:tr w:rsidR="00FD5653" w:rsidRPr="003A05B2"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Residential Electrical</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ETRS1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ETAAS</w:t>
            </w:r>
          </w:p>
        </w:tc>
      </w:tr>
      <w:tr w:rsidR="00FD5653" w:rsidRPr="003A05B2"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Residential Finish Carpentry</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CRFSD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CBRFO</w:t>
            </w:r>
          </w:p>
        </w:tc>
      </w:tr>
      <w:tr w:rsidR="00FD5653" w:rsidRPr="003A05B2" w:rsidTr="00E21ACE">
        <w:trPr>
          <w:trHeight w:val="83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Residential Finish Carpentry/</w:t>
            </w:r>
          </w:p>
          <w:p w:rsidR="00FD5653" w:rsidRPr="006327C0" w:rsidRDefault="00FD5653" w:rsidP="00FD5653">
            <w:pPr>
              <w:jc w:val="center"/>
              <w:rPr>
                <w:rFonts w:cs="Calibri"/>
                <w:color w:val="000000"/>
                <w:sz w:val="19"/>
                <w:szCs w:val="19"/>
              </w:rPr>
            </w:pPr>
            <w:r w:rsidRPr="006327C0">
              <w:rPr>
                <w:rFonts w:cs="Calibri"/>
                <w:color w:val="000000"/>
                <w:sz w:val="19"/>
                <w:szCs w:val="19"/>
              </w:rPr>
              <w:t>Cabinetry</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CBRFO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 w:rsidR="00FD5653" w:rsidRDefault="00FD5653" w:rsidP="00FD5653">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C90306" w:rsidRDefault="00FD5653" w:rsidP="00FD5653">
            <w:pPr>
              <w:jc w:val="center"/>
              <w:rPr>
                <w:b/>
                <w:szCs w:val="20"/>
              </w:rPr>
            </w:pPr>
            <w:r>
              <w:rPr>
                <w:b/>
                <w:szCs w:val="20"/>
              </w:rPr>
              <w:t>ASSOCIATE</w:t>
            </w:r>
            <w:r w:rsidR="00C90306">
              <w:rPr>
                <w:b/>
                <w:szCs w:val="20"/>
              </w:rPr>
              <w:t xml:space="preserve"> </w:t>
            </w:r>
            <w:r w:rsidRPr="00F829AF">
              <w:rPr>
                <w:b/>
                <w:szCs w:val="20"/>
              </w:rPr>
              <w:t>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C90306"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Respiratory Care Technology</w:t>
            </w:r>
          </w:p>
        </w:tc>
        <w:tc>
          <w:tcPr>
            <w:tcW w:w="1260" w:type="dxa"/>
            <w:vAlign w:val="center"/>
            <w:hideMark/>
          </w:tcPr>
          <w:p w:rsidR="00FD5653" w:rsidRPr="006327C0" w:rsidRDefault="00FD5653" w:rsidP="00FD5653">
            <w:pPr>
              <w:jc w:val="center"/>
              <w:rPr>
                <w:rFonts w:cs="Calibri"/>
                <w:b/>
                <w:i/>
                <w:color w:val="000000"/>
                <w:sz w:val="19"/>
                <w:szCs w:val="19"/>
              </w:rPr>
            </w:pPr>
            <w:r w:rsidRPr="006327C0">
              <w:rPr>
                <w:rFonts w:cs="Calibri"/>
                <w:b/>
                <w:i/>
                <w:color w:val="000000"/>
                <w:sz w:val="19"/>
                <w:szCs w:val="19"/>
                <w:highlight w:val="lightGray"/>
              </w:rPr>
              <w:t>RTAAS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Screenwriting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VACSE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Security Technician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54639B" w:rsidP="00FD5653">
            <w:pPr>
              <w:jc w:val="center"/>
              <w:rPr>
                <w:rFonts w:cs="Calibri"/>
                <w:color w:val="000000"/>
                <w:sz w:val="19"/>
                <w:szCs w:val="19"/>
              </w:rPr>
            </w:pPr>
            <w:r w:rsidRPr="006327C0">
              <w:rPr>
                <w:rFonts w:cs="Calibri"/>
                <w:b/>
                <w:bCs/>
                <w:i/>
                <w:iCs/>
                <w:color w:val="000000"/>
                <w:sz w:val="19"/>
                <w:szCs w:val="19"/>
                <w:highlight w:val="lightGray"/>
              </w:rPr>
              <w:t>ITTCE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ITSTO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Server Administration</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ITSAO</w:t>
            </w: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Server Technician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ITTCE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ITSRO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Shielded Metal Arc Welding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65512" w:rsidRDefault="00FD5653" w:rsidP="00FD5653">
            <w:pPr>
              <w:jc w:val="center"/>
              <w:rPr>
                <w:rFonts w:cs="Calibri"/>
                <w:color w:val="FFFFFF" w:themeColor="background1"/>
                <w:sz w:val="18"/>
                <w:szCs w:val="18"/>
              </w:rPr>
            </w:pPr>
            <w:r w:rsidRPr="00665512">
              <w:rPr>
                <w:rFonts w:cs="Calibri"/>
                <w:color w:val="FFFFFF" w:themeColor="background1"/>
                <w:sz w:val="18"/>
                <w:szCs w:val="18"/>
              </w:rPr>
              <w:t>WSMSD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r w:rsidR="00FD5653" w:rsidRPr="004042A3"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Small Market Farming</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HLSCC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HLMSO</w:t>
            </w:r>
          </w:p>
        </w:tc>
      </w:tr>
      <w:tr w:rsidR="00FD5653" w:rsidRPr="004042A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Soil Remediation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ISRCC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Air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SASSD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Electric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SESSD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Heating Systems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HAAAS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SHSSD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 xml:space="preserve">Solar </w:t>
            </w:r>
            <w:proofErr w:type="spellStart"/>
            <w:r w:rsidRPr="006327C0">
              <w:rPr>
                <w:rFonts w:cs="Calibri"/>
                <w:color w:val="000000"/>
                <w:sz w:val="19"/>
                <w:szCs w:val="19"/>
              </w:rPr>
              <w:t>Hydronic</w:t>
            </w:r>
            <w:proofErr w:type="spellEnd"/>
            <w:r w:rsidRPr="006327C0">
              <w:rPr>
                <w:rFonts w:cs="Calibri"/>
                <w:color w:val="000000"/>
                <w:sz w:val="19"/>
                <w:szCs w:val="19"/>
              </w:rPr>
              <w:t xml:space="preserve">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SSHSD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Technology</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STSSD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Plumbing</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Water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SWSSD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503"/>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 xml:space="preserve">Video/Audio </w:t>
            </w:r>
            <w:r w:rsidRPr="006327C0">
              <w:rPr>
                <w:rFonts w:cs="Calibri"/>
                <w:color w:val="000000"/>
                <w:sz w:val="19"/>
                <w:szCs w:val="19"/>
              </w:rPr>
              <w:br/>
              <w:t>Communication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Sound Recording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VSRCE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 for Business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SBPS1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 for Healthcare</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SMPS1</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bl>
    <w:p w:rsidR="00552CF6" w:rsidRDefault="00552CF6" w:rsidP="00FD5653">
      <w:r>
        <w:br w:type="page"/>
      </w:r>
    </w:p>
    <w:p w:rsidR="00FD5653" w:rsidRDefault="00FD5653" w:rsidP="00FD5653"/>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552CF6" w:rsidRDefault="00FD5653" w:rsidP="00FD5653">
            <w:pPr>
              <w:jc w:val="center"/>
              <w:rPr>
                <w:b/>
                <w:szCs w:val="20"/>
              </w:rPr>
            </w:pPr>
            <w:r>
              <w:rPr>
                <w:b/>
                <w:szCs w:val="20"/>
              </w:rPr>
              <w:t>ASSOCIATE</w:t>
            </w:r>
          </w:p>
          <w:p w:rsidR="00552CF6" w:rsidRDefault="00FD5653" w:rsidP="00FD5653">
            <w:pPr>
              <w:jc w:val="center"/>
              <w:rPr>
                <w:szCs w:val="20"/>
              </w:rPr>
            </w:pPr>
            <w:r w:rsidRPr="00F829AF">
              <w:rPr>
                <w:b/>
                <w:szCs w:val="20"/>
              </w:rPr>
              <w:t>DEGREES</w:t>
            </w:r>
          </w:p>
          <w:p w:rsidR="00552CF6" w:rsidRDefault="00FD5653" w:rsidP="00FD5653">
            <w:pPr>
              <w:jc w:val="center"/>
              <w:rPr>
                <w:szCs w:val="20"/>
              </w:rPr>
            </w:pPr>
            <w:r w:rsidRPr="00F829AF">
              <w:rPr>
                <w:szCs w:val="20"/>
              </w:rPr>
              <w:t>(</w:t>
            </w:r>
            <w:r>
              <w:rPr>
                <w:szCs w:val="20"/>
              </w:rPr>
              <w:t>if code is in italics,</w:t>
            </w:r>
            <w:r w:rsidRPr="00F829AF">
              <w:rPr>
                <w:szCs w:val="20"/>
              </w:rPr>
              <w:t xml:space="preserve"> use</w:t>
            </w:r>
          </w:p>
          <w:p w:rsidR="00FD5653" w:rsidRDefault="00FD5653" w:rsidP="00FD5653">
            <w:pPr>
              <w:jc w:val="center"/>
              <w:rPr>
                <w:szCs w:val="20"/>
              </w:rPr>
            </w:pPr>
            <w:r w:rsidRPr="00F829AF">
              <w:rPr>
                <w:szCs w:val="20"/>
              </w:rPr>
              <w:t xml:space="preserv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552CF6"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677270"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4042A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Stationary Engineer</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PRESD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PRPNO</w:t>
            </w: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Structural</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WELCE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WELSO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Surveying</w:t>
            </w:r>
          </w:p>
        </w:tc>
        <w:tc>
          <w:tcPr>
            <w:tcW w:w="1260" w:type="dxa"/>
            <w:vAlign w:val="center"/>
            <w:hideMark/>
          </w:tcPr>
          <w:p w:rsidR="00FD5653" w:rsidRPr="006327C0" w:rsidRDefault="00FD5653" w:rsidP="00FD5653">
            <w:pPr>
              <w:jc w:val="center"/>
              <w:rPr>
                <w:rFonts w:cs="Calibri"/>
                <w:b/>
                <w:bCs/>
                <w:i/>
                <w:iCs/>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CESSD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CESTO</w:t>
            </w: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Surveying Technology</w:t>
            </w:r>
          </w:p>
        </w:tc>
        <w:tc>
          <w:tcPr>
            <w:tcW w:w="1260" w:type="dxa"/>
            <w:vAlign w:val="center"/>
            <w:hideMark/>
          </w:tcPr>
          <w:p w:rsidR="00FD5653" w:rsidRPr="006327C0" w:rsidRDefault="00FD5653" w:rsidP="00FD5653">
            <w:pPr>
              <w:jc w:val="center"/>
              <w:rPr>
                <w:rFonts w:cs="Calibri"/>
                <w:b/>
                <w:i/>
                <w:color w:val="000000"/>
                <w:sz w:val="19"/>
                <w:szCs w:val="19"/>
              </w:rPr>
            </w:pPr>
            <w:r w:rsidRPr="006327C0">
              <w:rPr>
                <w:rFonts w:cs="Calibri"/>
                <w:b/>
                <w:i/>
                <w:color w:val="000000"/>
                <w:sz w:val="19"/>
                <w:szCs w:val="19"/>
                <w:highlight w:val="lightGray"/>
              </w:rPr>
              <w:t>CEAA1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CESTO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Technician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ITTCE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THEAA</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 Technology</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THETC</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THEAA</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THETD</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THEAA</w:t>
            </w: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Transitional Object-Oriented Programming</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ITOCC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GITAS</w:t>
            </w:r>
          </w:p>
        </w:tc>
      </w:tr>
      <w:tr w:rsidR="00FD5653" w:rsidRPr="004042A3"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UNIX/LINUX Operating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LNXSC</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Utility Line Technician</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Utility Line Technician</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VACCE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Author</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ITTCE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ITWCO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Design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DIWDO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Development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INTAS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ITWDO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4042A3" w:rsidTr="00E21ACE">
        <w:trPr>
          <w:trHeight w:val="5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Multimedia Production</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DIWCE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DIWDO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DIWCC</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4042A3"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WELCE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677270" w:rsidTr="00E21ACE">
        <w:trPr>
          <w:trHeight w:val="467"/>
        </w:trPr>
        <w:tc>
          <w:tcPr>
            <w:tcW w:w="10440" w:type="dxa"/>
            <w:gridSpan w:val="10"/>
          </w:tcPr>
          <w:p w:rsidR="00FD5653" w:rsidRDefault="00FD5653" w:rsidP="00FD5653">
            <w:pPr>
              <w:rPr>
                <w:rFonts w:cs="Calibri"/>
                <w:color w:val="000000"/>
                <w:szCs w:val="20"/>
              </w:rPr>
            </w:pPr>
          </w:p>
          <w:p w:rsidR="00FD5653" w:rsidRDefault="00FD5653" w:rsidP="00FD5653">
            <w:pPr>
              <w:rPr>
                <w:rFonts w:cs="Calibri"/>
                <w:color w:val="000000"/>
                <w:szCs w:val="20"/>
              </w:rPr>
            </w:pPr>
            <w:r>
              <w:rPr>
                <w:rFonts w:cs="Calibri"/>
                <w:color w:val="000000"/>
                <w:szCs w:val="20"/>
              </w:rPr>
              <w:t xml:space="preserve">*Liberal Arts Transfer degrees allow students to develop a degree plan that transfers to any four-year school and major.  There are numerous versions of each transfer degree developed for specific majors at more than 30 colleges and universities.   Students should meet with an academic advisor and/or refer to the MCC Articulation/Transfer webpage (http://www.mccneb.edu/articulation/) for information on their specific area of interest.  </w:t>
            </w:r>
          </w:p>
          <w:p w:rsidR="00FD5653" w:rsidRPr="00677270" w:rsidRDefault="006F6007" w:rsidP="00E01F39">
            <w:pPr>
              <w:rPr>
                <w:b/>
                <w:szCs w:val="20"/>
              </w:rPr>
            </w:pPr>
            <w:r>
              <w:rPr>
                <w:b/>
                <w:szCs w:val="20"/>
              </w:rPr>
              <w:t>11</w:t>
            </w:r>
            <w:r w:rsidR="00440CD2">
              <w:rPr>
                <w:b/>
                <w:szCs w:val="20"/>
              </w:rPr>
              <w:t>/</w:t>
            </w:r>
            <w:r w:rsidR="00E01F39">
              <w:rPr>
                <w:b/>
                <w:szCs w:val="20"/>
              </w:rPr>
              <w:t>21</w:t>
            </w:r>
            <w:r w:rsidR="00440CD2">
              <w:rPr>
                <w:b/>
                <w:szCs w:val="20"/>
              </w:rPr>
              <w:t>/13</w:t>
            </w:r>
          </w:p>
        </w:tc>
      </w:tr>
    </w:tbl>
    <w:p w:rsidR="00FD5653" w:rsidRDefault="00FD5653" w:rsidP="00FD5653"/>
    <w:bookmarkEnd w:id="0"/>
    <w:p w:rsidR="00FD5653" w:rsidRPr="00F829AF" w:rsidRDefault="00FD5653" w:rsidP="00804AA9">
      <w:pPr>
        <w:rPr>
          <w:b/>
          <w:szCs w:val="20"/>
        </w:rPr>
      </w:pPr>
    </w:p>
    <w:sectPr w:rsidR="00FD5653" w:rsidRPr="00F829AF" w:rsidSect="00804AA9">
      <w:pgSz w:w="12240" w:h="15840"/>
      <w:pgMar w:top="990" w:right="1080" w:bottom="360" w:left="108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F7" w:rsidRDefault="001E46F7">
      <w:r>
        <w:separator/>
      </w:r>
    </w:p>
  </w:endnote>
  <w:endnote w:type="continuationSeparator" w:id="0">
    <w:p w:rsidR="001E46F7" w:rsidRDefault="001E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F7" w:rsidRDefault="001E46F7">
      <w:r>
        <w:separator/>
      </w:r>
    </w:p>
  </w:footnote>
  <w:footnote w:type="continuationSeparator" w:id="0">
    <w:p w:rsidR="001E46F7" w:rsidRDefault="001E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289744"/>
    <w:lvl w:ilvl="0">
      <w:start w:val="1"/>
      <w:numFmt w:val="decimal"/>
      <w:lvlText w:val="%1."/>
      <w:lvlJc w:val="left"/>
      <w:pPr>
        <w:tabs>
          <w:tab w:val="num" w:pos="1800"/>
        </w:tabs>
        <w:ind w:left="1800" w:hanging="360"/>
      </w:pPr>
    </w:lvl>
  </w:abstractNum>
  <w:abstractNum w:abstractNumId="1">
    <w:nsid w:val="FFFFFF7D"/>
    <w:multiLevelType w:val="singleLevel"/>
    <w:tmpl w:val="A0042E62"/>
    <w:lvl w:ilvl="0">
      <w:start w:val="1"/>
      <w:numFmt w:val="decimal"/>
      <w:lvlText w:val="%1."/>
      <w:lvlJc w:val="left"/>
      <w:pPr>
        <w:tabs>
          <w:tab w:val="num" w:pos="1440"/>
        </w:tabs>
        <w:ind w:left="1440" w:hanging="360"/>
      </w:pPr>
    </w:lvl>
  </w:abstractNum>
  <w:abstractNum w:abstractNumId="2">
    <w:nsid w:val="FFFFFF80"/>
    <w:multiLevelType w:val="singleLevel"/>
    <w:tmpl w:val="CA5A5CC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D6ECA5D8"/>
    <w:lvl w:ilvl="0">
      <w:start w:val="1"/>
      <w:numFmt w:val="bullet"/>
      <w:lvlText w:val=""/>
      <w:lvlJc w:val="left"/>
      <w:pPr>
        <w:tabs>
          <w:tab w:val="num" w:pos="1440"/>
        </w:tabs>
        <w:ind w:left="1440" w:hanging="360"/>
      </w:pPr>
      <w:rPr>
        <w:rFonts w:ascii="Symbol" w:hAnsi="Symbol" w:hint="default"/>
      </w:rPr>
    </w:lvl>
  </w:abstractNum>
  <w:abstractNum w:abstractNumId="4">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8"/>
  </w:num>
  <w:num w:numId="3">
    <w:abstractNumId w:val="5"/>
  </w:num>
  <w:num w:numId="4">
    <w:abstractNumId w:val="6"/>
  </w:num>
  <w:num w:numId="5">
    <w:abstractNumId w:val="3"/>
  </w:num>
  <w:num w:numId="6">
    <w:abstractNumId w:val="2"/>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00599"/>
    <w:rsid w:val="00003092"/>
    <w:rsid w:val="000125E7"/>
    <w:rsid w:val="000171E6"/>
    <w:rsid w:val="00021213"/>
    <w:rsid w:val="000272A4"/>
    <w:rsid w:val="000442F3"/>
    <w:rsid w:val="00044A34"/>
    <w:rsid w:val="000451CF"/>
    <w:rsid w:val="000463AE"/>
    <w:rsid w:val="00047686"/>
    <w:rsid w:val="00054922"/>
    <w:rsid w:val="00056271"/>
    <w:rsid w:val="00064E71"/>
    <w:rsid w:val="00073A88"/>
    <w:rsid w:val="0007711E"/>
    <w:rsid w:val="0008012B"/>
    <w:rsid w:val="0008058F"/>
    <w:rsid w:val="00081F92"/>
    <w:rsid w:val="0008264D"/>
    <w:rsid w:val="00083F65"/>
    <w:rsid w:val="000850BF"/>
    <w:rsid w:val="00085BDF"/>
    <w:rsid w:val="00086878"/>
    <w:rsid w:val="00087AE1"/>
    <w:rsid w:val="0009380A"/>
    <w:rsid w:val="00097D6F"/>
    <w:rsid w:val="000A036D"/>
    <w:rsid w:val="000A667C"/>
    <w:rsid w:val="000B101B"/>
    <w:rsid w:val="000B124B"/>
    <w:rsid w:val="000B1F7C"/>
    <w:rsid w:val="000B2163"/>
    <w:rsid w:val="000B7CE3"/>
    <w:rsid w:val="000C2473"/>
    <w:rsid w:val="000C3686"/>
    <w:rsid w:val="000D386F"/>
    <w:rsid w:val="000D4561"/>
    <w:rsid w:val="000E387D"/>
    <w:rsid w:val="000E5F3D"/>
    <w:rsid w:val="000E7FED"/>
    <w:rsid w:val="000F4DFD"/>
    <w:rsid w:val="000F761F"/>
    <w:rsid w:val="000F7BF1"/>
    <w:rsid w:val="00100B43"/>
    <w:rsid w:val="0010700B"/>
    <w:rsid w:val="0010717C"/>
    <w:rsid w:val="001078F1"/>
    <w:rsid w:val="00115E4A"/>
    <w:rsid w:val="001224FB"/>
    <w:rsid w:val="00125461"/>
    <w:rsid w:val="0013005C"/>
    <w:rsid w:val="00134DFB"/>
    <w:rsid w:val="0015454B"/>
    <w:rsid w:val="00160F7B"/>
    <w:rsid w:val="001627D6"/>
    <w:rsid w:val="00165B5E"/>
    <w:rsid w:val="00167159"/>
    <w:rsid w:val="001823BC"/>
    <w:rsid w:val="00197F77"/>
    <w:rsid w:val="001A4227"/>
    <w:rsid w:val="001A7147"/>
    <w:rsid w:val="001B6533"/>
    <w:rsid w:val="001C38F7"/>
    <w:rsid w:val="001C720E"/>
    <w:rsid w:val="001D3378"/>
    <w:rsid w:val="001D4CE6"/>
    <w:rsid w:val="001D7BEF"/>
    <w:rsid w:val="001E0C83"/>
    <w:rsid w:val="001E11C0"/>
    <w:rsid w:val="001E164B"/>
    <w:rsid w:val="001E46F7"/>
    <w:rsid w:val="001E70D9"/>
    <w:rsid w:val="001F08EA"/>
    <w:rsid w:val="001F1620"/>
    <w:rsid w:val="001F4421"/>
    <w:rsid w:val="001F7D7B"/>
    <w:rsid w:val="001F7E09"/>
    <w:rsid w:val="002018E9"/>
    <w:rsid w:val="00207BDB"/>
    <w:rsid w:val="002119D0"/>
    <w:rsid w:val="00216FE1"/>
    <w:rsid w:val="00217097"/>
    <w:rsid w:val="0021766D"/>
    <w:rsid w:val="0022119D"/>
    <w:rsid w:val="00222B09"/>
    <w:rsid w:val="00224DEB"/>
    <w:rsid w:val="00230DB0"/>
    <w:rsid w:val="00231FD3"/>
    <w:rsid w:val="00234735"/>
    <w:rsid w:val="0023657C"/>
    <w:rsid w:val="00237C20"/>
    <w:rsid w:val="00243884"/>
    <w:rsid w:val="002508F4"/>
    <w:rsid w:val="002509AE"/>
    <w:rsid w:val="00250BDE"/>
    <w:rsid w:val="002613BB"/>
    <w:rsid w:val="00262C77"/>
    <w:rsid w:val="00266742"/>
    <w:rsid w:val="002737F0"/>
    <w:rsid w:val="0027400A"/>
    <w:rsid w:val="00276028"/>
    <w:rsid w:val="00276F6D"/>
    <w:rsid w:val="00293D6F"/>
    <w:rsid w:val="002943E8"/>
    <w:rsid w:val="0029597D"/>
    <w:rsid w:val="002964E1"/>
    <w:rsid w:val="002A3FC1"/>
    <w:rsid w:val="002B2AB9"/>
    <w:rsid w:val="002B31DE"/>
    <w:rsid w:val="002B3816"/>
    <w:rsid w:val="002B4056"/>
    <w:rsid w:val="002B48B7"/>
    <w:rsid w:val="002B64FC"/>
    <w:rsid w:val="002C1F05"/>
    <w:rsid w:val="002D3821"/>
    <w:rsid w:val="002D3ABE"/>
    <w:rsid w:val="002E1695"/>
    <w:rsid w:val="002F03BE"/>
    <w:rsid w:val="00300EE1"/>
    <w:rsid w:val="00303122"/>
    <w:rsid w:val="003037A6"/>
    <w:rsid w:val="003061EC"/>
    <w:rsid w:val="003104B5"/>
    <w:rsid w:val="0031242E"/>
    <w:rsid w:val="00313053"/>
    <w:rsid w:val="00314DA3"/>
    <w:rsid w:val="00314E07"/>
    <w:rsid w:val="003175A3"/>
    <w:rsid w:val="003176A0"/>
    <w:rsid w:val="00320242"/>
    <w:rsid w:val="00320C70"/>
    <w:rsid w:val="00325F0C"/>
    <w:rsid w:val="00330311"/>
    <w:rsid w:val="00330916"/>
    <w:rsid w:val="0033334D"/>
    <w:rsid w:val="003360B4"/>
    <w:rsid w:val="003405FA"/>
    <w:rsid w:val="003412C1"/>
    <w:rsid w:val="003414AF"/>
    <w:rsid w:val="0035005B"/>
    <w:rsid w:val="0035016C"/>
    <w:rsid w:val="00356552"/>
    <w:rsid w:val="00360652"/>
    <w:rsid w:val="00361CB3"/>
    <w:rsid w:val="0036537B"/>
    <w:rsid w:val="003669C7"/>
    <w:rsid w:val="0037401E"/>
    <w:rsid w:val="00377DDE"/>
    <w:rsid w:val="00381DE2"/>
    <w:rsid w:val="00383BE5"/>
    <w:rsid w:val="003947CC"/>
    <w:rsid w:val="00396189"/>
    <w:rsid w:val="003A2518"/>
    <w:rsid w:val="003A3611"/>
    <w:rsid w:val="003A65EA"/>
    <w:rsid w:val="003B22EA"/>
    <w:rsid w:val="003C4A2A"/>
    <w:rsid w:val="003C55F0"/>
    <w:rsid w:val="003C662F"/>
    <w:rsid w:val="003D2716"/>
    <w:rsid w:val="003D5954"/>
    <w:rsid w:val="003E0453"/>
    <w:rsid w:val="003E2D63"/>
    <w:rsid w:val="003E51DC"/>
    <w:rsid w:val="003E723C"/>
    <w:rsid w:val="003F4751"/>
    <w:rsid w:val="003F75EC"/>
    <w:rsid w:val="00400660"/>
    <w:rsid w:val="00401D05"/>
    <w:rsid w:val="00403697"/>
    <w:rsid w:val="00403CA8"/>
    <w:rsid w:val="00404052"/>
    <w:rsid w:val="00407F44"/>
    <w:rsid w:val="004105EB"/>
    <w:rsid w:val="004131E4"/>
    <w:rsid w:val="004172A7"/>
    <w:rsid w:val="00420AD9"/>
    <w:rsid w:val="004264A0"/>
    <w:rsid w:val="0042672C"/>
    <w:rsid w:val="00426970"/>
    <w:rsid w:val="00431F73"/>
    <w:rsid w:val="00436821"/>
    <w:rsid w:val="004376A1"/>
    <w:rsid w:val="00440CD2"/>
    <w:rsid w:val="0044306E"/>
    <w:rsid w:val="00443D2E"/>
    <w:rsid w:val="004444A4"/>
    <w:rsid w:val="00445A9D"/>
    <w:rsid w:val="00446BBE"/>
    <w:rsid w:val="00453EF4"/>
    <w:rsid w:val="00454080"/>
    <w:rsid w:val="004545E5"/>
    <w:rsid w:val="004553A7"/>
    <w:rsid w:val="004556E0"/>
    <w:rsid w:val="00464B81"/>
    <w:rsid w:val="00466550"/>
    <w:rsid w:val="0047479B"/>
    <w:rsid w:val="00484616"/>
    <w:rsid w:val="004847B4"/>
    <w:rsid w:val="00485CF7"/>
    <w:rsid w:val="004900B3"/>
    <w:rsid w:val="00490413"/>
    <w:rsid w:val="00496698"/>
    <w:rsid w:val="00496822"/>
    <w:rsid w:val="0049748E"/>
    <w:rsid w:val="004A53E8"/>
    <w:rsid w:val="004B5011"/>
    <w:rsid w:val="004B67EF"/>
    <w:rsid w:val="004B6C7D"/>
    <w:rsid w:val="004C09E2"/>
    <w:rsid w:val="004C0C9A"/>
    <w:rsid w:val="004C1AC1"/>
    <w:rsid w:val="004D04B6"/>
    <w:rsid w:val="004D1177"/>
    <w:rsid w:val="004E054A"/>
    <w:rsid w:val="004E0BDE"/>
    <w:rsid w:val="004E4300"/>
    <w:rsid w:val="004F001F"/>
    <w:rsid w:val="004F0646"/>
    <w:rsid w:val="004F1C69"/>
    <w:rsid w:val="004F6828"/>
    <w:rsid w:val="00504B63"/>
    <w:rsid w:val="00505928"/>
    <w:rsid w:val="005144F6"/>
    <w:rsid w:val="005164DA"/>
    <w:rsid w:val="005245FA"/>
    <w:rsid w:val="005260E5"/>
    <w:rsid w:val="00526710"/>
    <w:rsid w:val="005309F4"/>
    <w:rsid w:val="00532D63"/>
    <w:rsid w:val="00533B5D"/>
    <w:rsid w:val="00533EDE"/>
    <w:rsid w:val="00534A32"/>
    <w:rsid w:val="0053631C"/>
    <w:rsid w:val="00542DB3"/>
    <w:rsid w:val="0054446F"/>
    <w:rsid w:val="00545FE4"/>
    <w:rsid w:val="0054639B"/>
    <w:rsid w:val="00547F8F"/>
    <w:rsid w:val="00552604"/>
    <w:rsid w:val="00552CF6"/>
    <w:rsid w:val="0055645E"/>
    <w:rsid w:val="00557DC1"/>
    <w:rsid w:val="00563471"/>
    <w:rsid w:val="00582A41"/>
    <w:rsid w:val="00582EA6"/>
    <w:rsid w:val="005837A9"/>
    <w:rsid w:val="005858A7"/>
    <w:rsid w:val="00587149"/>
    <w:rsid w:val="00587492"/>
    <w:rsid w:val="00587780"/>
    <w:rsid w:val="005A3DCD"/>
    <w:rsid w:val="005A40FC"/>
    <w:rsid w:val="005A46FA"/>
    <w:rsid w:val="005B1FCD"/>
    <w:rsid w:val="005B352A"/>
    <w:rsid w:val="005B4092"/>
    <w:rsid w:val="005D3120"/>
    <w:rsid w:val="005D6928"/>
    <w:rsid w:val="005D7A1E"/>
    <w:rsid w:val="005E613C"/>
    <w:rsid w:val="005E78CD"/>
    <w:rsid w:val="005F2D4C"/>
    <w:rsid w:val="005F3855"/>
    <w:rsid w:val="005F41CF"/>
    <w:rsid w:val="006033EB"/>
    <w:rsid w:val="00603BDA"/>
    <w:rsid w:val="00604D97"/>
    <w:rsid w:val="00611053"/>
    <w:rsid w:val="006157D2"/>
    <w:rsid w:val="00616F08"/>
    <w:rsid w:val="006205DD"/>
    <w:rsid w:val="0062098E"/>
    <w:rsid w:val="006213F7"/>
    <w:rsid w:val="00621597"/>
    <w:rsid w:val="006327C0"/>
    <w:rsid w:val="0063307F"/>
    <w:rsid w:val="006379AC"/>
    <w:rsid w:val="006400AB"/>
    <w:rsid w:val="00643857"/>
    <w:rsid w:val="00655A85"/>
    <w:rsid w:val="00656534"/>
    <w:rsid w:val="00663C37"/>
    <w:rsid w:val="00665512"/>
    <w:rsid w:val="00667E18"/>
    <w:rsid w:val="006702AA"/>
    <w:rsid w:val="0067053F"/>
    <w:rsid w:val="00670B76"/>
    <w:rsid w:val="00671E09"/>
    <w:rsid w:val="00671EDA"/>
    <w:rsid w:val="00673DD6"/>
    <w:rsid w:val="00675069"/>
    <w:rsid w:val="00675E7D"/>
    <w:rsid w:val="00680DC3"/>
    <w:rsid w:val="00682C75"/>
    <w:rsid w:val="006860EC"/>
    <w:rsid w:val="00690620"/>
    <w:rsid w:val="00690AC0"/>
    <w:rsid w:val="00692223"/>
    <w:rsid w:val="006944DD"/>
    <w:rsid w:val="00695EED"/>
    <w:rsid w:val="006A7141"/>
    <w:rsid w:val="006A748A"/>
    <w:rsid w:val="006B4280"/>
    <w:rsid w:val="006B4F4B"/>
    <w:rsid w:val="006B72F1"/>
    <w:rsid w:val="006C19EB"/>
    <w:rsid w:val="006D20E7"/>
    <w:rsid w:val="006D2DE5"/>
    <w:rsid w:val="006D53BC"/>
    <w:rsid w:val="006D5C1D"/>
    <w:rsid w:val="006D68E1"/>
    <w:rsid w:val="006E0810"/>
    <w:rsid w:val="006E1FE6"/>
    <w:rsid w:val="006E62B6"/>
    <w:rsid w:val="006E74A4"/>
    <w:rsid w:val="006F0C69"/>
    <w:rsid w:val="006F1BB9"/>
    <w:rsid w:val="006F1BC4"/>
    <w:rsid w:val="006F421D"/>
    <w:rsid w:val="006F4ED6"/>
    <w:rsid w:val="006F4F4D"/>
    <w:rsid w:val="006F6007"/>
    <w:rsid w:val="006F6699"/>
    <w:rsid w:val="007011B6"/>
    <w:rsid w:val="00702539"/>
    <w:rsid w:val="00703504"/>
    <w:rsid w:val="00706BC0"/>
    <w:rsid w:val="007116BD"/>
    <w:rsid w:val="00711A39"/>
    <w:rsid w:val="0073104E"/>
    <w:rsid w:val="00732345"/>
    <w:rsid w:val="0073439F"/>
    <w:rsid w:val="00741C42"/>
    <w:rsid w:val="007465FA"/>
    <w:rsid w:val="00753AFF"/>
    <w:rsid w:val="00753CCE"/>
    <w:rsid w:val="00761419"/>
    <w:rsid w:val="007732A3"/>
    <w:rsid w:val="007760E0"/>
    <w:rsid w:val="007839E9"/>
    <w:rsid w:val="0078547D"/>
    <w:rsid w:val="00785EA4"/>
    <w:rsid w:val="0079175B"/>
    <w:rsid w:val="00793FDE"/>
    <w:rsid w:val="00794084"/>
    <w:rsid w:val="00795F6F"/>
    <w:rsid w:val="007A2C57"/>
    <w:rsid w:val="007A423D"/>
    <w:rsid w:val="007A441C"/>
    <w:rsid w:val="007A4EB8"/>
    <w:rsid w:val="007A5DA9"/>
    <w:rsid w:val="007A61FA"/>
    <w:rsid w:val="007B029B"/>
    <w:rsid w:val="007B0FEF"/>
    <w:rsid w:val="007B24B7"/>
    <w:rsid w:val="007B3492"/>
    <w:rsid w:val="007B4A53"/>
    <w:rsid w:val="007B4D62"/>
    <w:rsid w:val="007B7389"/>
    <w:rsid w:val="007C08B9"/>
    <w:rsid w:val="007C0BCA"/>
    <w:rsid w:val="007C29D1"/>
    <w:rsid w:val="007C2CF6"/>
    <w:rsid w:val="007C3FE8"/>
    <w:rsid w:val="007C6454"/>
    <w:rsid w:val="007D545A"/>
    <w:rsid w:val="007D5998"/>
    <w:rsid w:val="007D6818"/>
    <w:rsid w:val="007D77FF"/>
    <w:rsid w:val="007E39F2"/>
    <w:rsid w:val="007E5EAF"/>
    <w:rsid w:val="007F0BFA"/>
    <w:rsid w:val="007F1C2D"/>
    <w:rsid w:val="007F3B13"/>
    <w:rsid w:val="007F5836"/>
    <w:rsid w:val="00804616"/>
    <w:rsid w:val="00804AA9"/>
    <w:rsid w:val="008122B6"/>
    <w:rsid w:val="00812345"/>
    <w:rsid w:val="00822266"/>
    <w:rsid w:val="00822F17"/>
    <w:rsid w:val="008230AB"/>
    <w:rsid w:val="00826B7C"/>
    <w:rsid w:val="008341DF"/>
    <w:rsid w:val="00842A22"/>
    <w:rsid w:val="0084312C"/>
    <w:rsid w:val="00843C90"/>
    <w:rsid w:val="0085274B"/>
    <w:rsid w:val="00853120"/>
    <w:rsid w:val="00853ED9"/>
    <w:rsid w:val="00854209"/>
    <w:rsid w:val="00856500"/>
    <w:rsid w:val="00860605"/>
    <w:rsid w:val="008633D2"/>
    <w:rsid w:val="00867021"/>
    <w:rsid w:val="0086706A"/>
    <w:rsid w:val="00871BCF"/>
    <w:rsid w:val="00871D89"/>
    <w:rsid w:val="0087791E"/>
    <w:rsid w:val="0088151F"/>
    <w:rsid w:val="0089167A"/>
    <w:rsid w:val="00895474"/>
    <w:rsid w:val="008A4DF2"/>
    <w:rsid w:val="008A54CA"/>
    <w:rsid w:val="008A6664"/>
    <w:rsid w:val="008B3F8E"/>
    <w:rsid w:val="008B4ABA"/>
    <w:rsid w:val="008C41E6"/>
    <w:rsid w:val="008C46E6"/>
    <w:rsid w:val="008C7763"/>
    <w:rsid w:val="008D064E"/>
    <w:rsid w:val="008D10BC"/>
    <w:rsid w:val="008D158E"/>
    <w:rsid w:val="008D4AA6"/>
    <w:rsid w:val="008D7412"/>
    <w:rsid w:val="008E0174"/>
    <w:rsid w:val="008E589C"/>
    <w:rsid w:val="008F0FE2"/>
    <w:rsid w:val="008F36A0"/>
    <w:rsid w:val="008F47E6"/>
    <w:rsid w:val="009078C2"/>
    <w:rsid w:val="00911BCE"/>
    <w:rsid w:val="00911CD6"/>
    <w:rsid w:val="00913051"/>
    <w:rsid w:val="0091614C"/>
    <w:rsid w:val="009275D6"/>
    <w:rsid w:val="009345EF"/>
    <w:rsid w:val="0093574E"/>
    <w:rsid w:val="00942707"/>
    <w:rsid w:val="00947298"/>
    <w:rsid w:val="009619A4"/>
    <w:rsid w:val="00961D4B"/>
    <w:rsid w:val="009630B9"/>
    <w:rsid w:val="00967D93"/>
    <w:rsid w:val="00977A81"/>
    <w:rsid w:val="009828F5"/>
    <w:rsid w:val="00982A49"/>
    <w:rsid w:val="0098490B"/>
    <w:rsid w:val="00990A25"/>
    <w:rsid w:val="009929E0"/>
    <w:rsid w:val="00993202"/>
    <w:rsid w:val="009A4636"/>
    <w:rsid w:val="009B01CD"/>
    <w:rsid w:val="009B02EF"/>
    <w:rsid w:val="009B1D36"/>
    <w:rsid w:val="009B62A9"/>
    <w:rsid w:val="009C1781"/>
    <w:rsid w:val="009C3CAC"/>
    <w:rsid w:val="009C4666"/>
    <w:rsid w:val="009C670D"/>
    <w:rsid w:val="009C74CB"/>
    <w:rsid w:val="009D1926"/>
    <w:rsid w:val="009D1FAF"/>
    <w:rsid w:val="009D50E1"/>
    <w:rsid w:val="009E0EA8"/>
    <w:rsid w:val="009F06F5"/>
    <w:rsid w:val="009F1E4A"/>
    <w:rsid w:val="009F3649"/>
    <w:rsid w:val="00A006FC"/>
    <w:rsid w:val="00A0326C"/>
    <w:rsid w:val="00A04F74"/>
    <w:rsid w:val="00A112EC"/>
    <w:rsid w:val="00A1502F"/>
    <w:rsid w:val="00A254C9"/>
    <w:rsid w:val="00A309A5"/>
    <w:rsid w:val="00A30C7C"/>
    <w:rsid w:val="00A329AA"/>
    <w:rsid w:val="00A32FBF"/>
    <w:rsid w:val="00A334AB"/>
    <w:rsid w:val="00A33A01"/>
    <w:rsid w:val="00A35F10"/>
    <w:rsid w:val="00A363C3"/>
    <w:rsid w:val="00A4743F"/>
    <w:rsid w:val="00A5059E"/>
    <w:rsid w:val="00A5380B"/>
    <w:rsid w:val="00A546D4"/>
    <w:rsid w:val="00A607BF"/>
    <w:rsid w:val="00A7046F"/>
    <w:rsid w:val="00A732B8"/>
    <w:rsid w:val="00A83253"/>
    <w:rsid w:val="00A83907"/>
    <w:rsid w:val="00A87241"/>
    <w:rsid w:val="00A9100E"/>
    <w:rsid w:val="00A9431C"/>
    <w:rsid w:val="00A9646D"/>
    <w:rsid w:val="00A97BE3"/>
    <w:rsid w:val="00AA0BBB"/>
    <w:rsid w:val="00AA2578"/>
    <w:rsid w:val="00AB1E35"/>
    <w:rsid w:val="00AB2511"/>
    <w:rsid w:val="00AB46A2"/>
    <w:rsid w:val="00AB6200"/>
    <w:rsid w:val="00AC23EB"/>
    <w:rsid w:val="00AC2A44"/>
    <w:rsid w:val="00AC3705"/>
    <w:rsid w:val="00AC37E2"/>
    <w:rsid w:val="00AC7899"/>
    <w:rsid w:val="00AD2326"/>
    <w:rsid w:val="00AD5247"/>
    <w:rsid w:val="00AD6678"/>
    <w:rsid w:val="00AE0C7D"/>
    <w:rsid w:val="00AE1603"/>
    <w:rsid w:val="00AE39CA"/>
    <w:rsid w:val="00AE5662"/>
    <w:rsid w:val="00AE59FE"/>
    <w:rsid w:val="00AE69BA"/>
    <w:rsid w:val="00B04AF0"/>
    <w:rsid w:val="00B068B7"/>
    <w:rsid w:val="00B0725A"/>
    <w:rsid w:val="00B109C0"/>
    <w:rsid w:val="00B1352B"/>
    <w:rsid w:val="00B20A46"/>
    <w:rsid w:val="00B244A0"/>
    <w:rsid w:val="00B24C16"/>
    <w:rsid w:val="00B2668E"/>
    <w:rsid w:val="00B34344"/>
    <w:rsid w:val="00B4537B"/>
    <w:rsid w:val="00B45D91"/>
    <w:rsid w:val="00B51BC4"/>
    <w:rsid w:val="00B524C5"/>
    <w:rsid w:val="00B56AEB"/>
    <w:rsid w:val="00B5728A"/>
    <w:rsid w:val="00B57B12"/>
    <w:rsid w:val="00B6204E"/>
    <w:rsid w:val="00B63A70"/>
    <w:rsid w:val="00B66E0F"/>
    <w:rsid w:val="00B70FE7"/>
    <w:rsid w:val="00B7140F"/>
    <w:rsid w:val="00B75956"/>
    <w:rsid w:val="00B77144"/>
    <w:rsid w:val="00B80F3D"/>
    <w:rsid w:val="00B829A0"/>
    <w:rsid w:val="00B908A6"/>
    <w:rsid w:val="00B91755"/>
    <w:rsid w:val="00B91AFA"/>
    <w:rsid w:val="00B92721"/>
    <w:rsid w:val="00BA5B7B"/>
    <w:rsid w:val="00BA6D19"/>
    <w:rsid w:val="00BA73C8"/>
    <w:rsid w:val="00BB0DD2"/>
    <w:rsid w:val="00BB1ED3"/>
    <w:rsid w:val="00BB3C3D"/>
    <w:rsid w:val="00BB5EE8"/>
    <w:rsid w:val="00BD1B28"/>
    <w:rsid w:val="00BD4613"/>
    <w:rsid w:val="00BE0F91"/>
    <w:rsid w:val="00BE3A54"/>
    <w:rsid w:val="00BE6E67"/>
    <w:rsid w:val="00BF053D"/>
    <w:rsid w:val="00BF4AA2"/>
    <w:rsid w:val="00BF54A8"/>
    <w:rsid w:val="00C1457D"/>
    <w:rsid w:val="00C16768"/>
    <w:rsid w:val="00C16BAD"/>
    <w:rsid w:val="00C17B8D"/>
    <w:rsid w:val="00C258E6"/>
    <w:rsid w:val="00C43117"/>
    <w:rsid w:val="00C43BB8"/>
    <w:rsid w:val="00C43C9A"/>
    <w:rsid w:val="00C44AAE"/>
    <w:rsid w:val="00C463EF"/>
    <w:rsid w:val="00C472A0"/>
    <w:rsid w:val="00C50826"/>
    <w:rsid w:val="00C51C49"/>
    <w:rsid w:val="00C5330A"/>
    <w:rsid w:val="00C53D85"/>
    <w:rsid w:val="00C5568B"/>
    <w:rsid w:val="00C5686C"/>
    <w:rsid w:val="00C61298"/>
    <w:rsid w:val="00C66E14"/>
    <w:rsid w:val="00C70A6A"/>
    <w:rsid w:val="00C710FE"/>
    <w:rsid w:val="00C80192"/>
    <w:rsid w:val="00C805AD"/>
    <w:rsid w:val="00C80628"/>
    <w:rsid w:val="00C81F9D"/>
    <w:rsid w:val="00C8237E"/>
    <w:rsid w:val="00C83986"/>
    <w:rsid w:val="00C90306"/>
    <w:rsid w:val="00C9031D"/>
    <w:rsid w:val="00C910C8"/>
    <w:rsid w:val="00C934BD"/>
    <w:rsid w:val="00C96466"/>
    <w:rsid w:val="00C9649D"/>
    <w:rsid w:val="00C96BA0"/>
    <w:rsid w:val="00CA5239"/>
    <w:rsid w:val="00CA76A5"/>
    <w:rsid w:val="00CB1E03"/>
    <w:rsid w:val="00CB293A"/>
    <w:rsid w:val="00CB45E4"/>
    <w:rsid w:val="00CB513B"/>
    <w:rsid w:val="00CB64AC"/>
    <w:rsid w:val="00CB706C"/>
    <w:rsid w:val="00CB7242"/>
    <w:rsid w:val="00CC12EE"/>
    <w:rsid w:val="00CC4EB9"/>
    <w:rsid w:val="00CD7144"/>
    <w:rsid w:val="00CE5E64"/>
    <w:rsid w:val="00CE79F5"/>
    <w:rsid w:val="00CF2961"/>
    <w:rsid w:val="00CF4A3A"/>
    <w:rsid w:val="00CF4B00"/>
    <w:rsid w:val="00D00A86"/>
    <w:rsid w:val="00D06526"/>
    <w:rsid w:val="00D110F0"/>
    <w:rsid w:val="00D11606"/>
    <w:rsid w:val="00D15402"/>
    <w:rsid w:val="00D16C50"/>
    <w:rsid w:val="00D170D4"/>
    <w:rsid w:val="00D204C2"/>
    <w:rsid w:val="00D32FE7"/>
    <w:rsid w:val="00D37ADE"/>
    <w:rsid w:val="00D41763"/>
    <w:rsid w:val="00D42E91"/>
    <w:rsid w:val="00D46810"/>
    <w:rsid w:val="00D50251"/>
    <w:rsid w:val="00D53FC3"/>
    <w:rsid w:val="00D546FF"/>
    <w:rsid w:val="00D559B9"/>
    <w:rsid w:val="00D60DB4"/>
    <w:rsid w:val="00D65D42"/>
    <w:rsid w:val="00D73948"/>
    <w:rsid w:val="00D74E96"/>
    <w:rsid w:val="00D8273F"/>
    <w:rsid w:val="00D835D6"/>
    <w:rsid w:val="00D83E62"/>
    <w:rsid w:val="00D85714"/>
    <w:rsid w:val="00D86428"/>
    <w:rsid w:val="00D86F8C"/>
    <w:rsid w:val="00D8732F"/>
    <w:rsid w:val="00D91BDF"/>
    <w:rsid w:val="00DA07D9"/>
    <w:rsid w:val="00DA5CBC"/>
    <w:rsid w:val="00DB49FC"/>
    <w:rsid w:val="00DC1377"/>
    <w:rsid w:val="00DC1535"/>
    <w:rsid w:val="00DC498C"/>
    <w:rsid w:val="00DD05A7"/>
    <w:rsid w:val="00DD1208"/>
    <w:rsid w:val="00DD4CC6"/>
    <w:rsid w:val="00DD4D15"/>
    <w:rsid w:val="00DD6512"/>
    <w:rsid w:val="00DD7C3F"/>
    <w:rsid w:val="00DE06ED"/>
    <w:rsid w:val="00DE0EF8"/>
    <w:rsid w:val="00DE20F7"/>
    <w:rsid w:val="00DE315D"/>
    <w:rsid w:val="00DE4E00"/>
    <w:rsid w:val="00DF7446"/>
    <w:rsid w:val="00E01F39"/>
    <w:rsid w:val="00E03FA7"/>
    <w:rsid w:val="00E06710"/>
    <w:rsid w:val="00E1132A"/>
    <w:rsid w:val="00E131A0"/>
    <w:rsid w:val="00E138CF"/>
    <w:rsid w:val="00E145D7"/>
    <w:rsid w:val="00E219E3"/>
    <w:rsid w:val="00E21ACE"/>
    <w:rsid w:val="00E23B53"/>
    <w:rsid w:val="00E24317"/>
    <w:rsid w:val="00E257B3"/>
    <w:rsid w:val="00E27DEE"/>
    <w:rsid w:val="00E350B1"/>
    <w:rsid w:val="00E42887"/>
    <w:rsid w:val="00E43E37"/>
    <w:rsid w:val="00E4627D"/>
    <w:rsid w:val="00E46E75"/>
    <w:rsid w:val="00E47AD7"/>
    <w:rsid w:val="00E54A39"/>
    <w:rsid w:val="00E61114"/>
    <w:rsid w:val="00E63D66"/>
    <w:rsid w:val="00E70A59"/>
    <w:rsid w:val="00E7307B"/>
    <w:rsid w:val="00E7394F"/>
    <w:rsid w:val="00E80A63"/>
    <w:rsid w:val="00E84EFD"/>
    <w:rsid w:val="00E85971"/>
    <w:rsid w:val="00E863D2"/>
    <w:rsid w:val="00E87B41"/>
    <w:rsid w:val="00E977C5"/>
    <w:rsid w:val="00EA0312"/>
    <w:rsid w:val="00EA070F"/>
    <w:rsid w:val="00EA11A6"/>
    <w:rsid w:val="00EA6AE3"/>
    <w:rsid w:val="00EB3DA7"/>
    <w:rsid w:val="00EB4B46"/>
    <w:rsid w:val="00EB5FA5"/>
    <w:rsid w:val="00EB65E0"/>
    <w:rsid w:val="00EC1C5E"/>
    <w:rsid w:val="00EC2C15"/>
    <w:rsid w:val="00ED7DC1"/>
    <w:rsid w:val="00EE1E51"/>
    <w:rsid w:val="00EE733B"/>
    <w:rsid w:val="00EF09AE"/>
    <w:rsid w:val="00EF53BC"/>
    <w:rsid w:val="00EF7174"/>
    <w:rsid w:val="00F002C4"/>
    <w:rsid w:val="00F00C34"/>
    <w:rsid w:val="00F01887"/>
    <w:rsid w:val="00F0649C"/>
    <w:rsid w:val="00F06CCF"/>
    <w:rsid w:val="00F211FF"/>
    <w:rsid w:val="00F23988"/>
    <w:rsid w:val="00F25A6E"/>
    <w:rsid w:val="00F34237"/>
    <w:rsid w:val="00F35EBE"/>
    <w:rsid w:val="00F3661B"/>
    <w:rsid w:val="00F37197"/>
    <w:rsid w:val="00F41442"/>
    <w:rsid w:val="00F45271"/>
    <w:rsid w:val="00F4553B"/>
    <w:rsid w:val="00F50245"/>
    <w:rsid w:val="00F52A33"/>
    <w:rsid w:val="00F55656"/>
    <w:rsid w:val="00F61378"/>
    <w:rsid w:val="00F66011"/>
    <w:rsid w:val="00F70322"/>
    <w:rsid w:val="00F715ED"/>
    <w:rsid w:val="00F74FD0"/>
    <w:rsid w:val="00F75024"/>
    <w:rsid w:val="00F767A8"/>
    <w:rsid w:val="00F76A18"/>
    <w:rsid w:val="00F81EE2"/>
    <w:rsid w:val="00F91E11"/>
    <w:rsid w:val="00F924EC"/>
    <w:rsid w:val="00F924F2"/>
    <w:rsid w:val="00FA10AA"/>
    <w:rsid w:val="00FA31B4"/>
    <w:rsid w:val="00FB1AB5"/>
    <w:rsid w:val="00FB65BA"/>
    <w:rsid w:val="00FB73C1"/>
    <w:rsid w:val="00FC29CD"/>
    <w:rsid w:val="00FC5ED2"/>
    <w:rsid w:val="00FC7BDA"/>
    <w:rsid w:val="00FD17A6"/>
    <w:rsid w:val="00FD1A79"/>
    <w:rsid w:val="00FD1D0B"/>
    <w:rsid w:val="00FD348B"/>
    <w:rsid w:val="00FD3536"/>
    <w:rsid w:val="00FD3E1F"/>
    <w:rsid w:val="00FD5653"/>
    <w:rsid w:val="00FD5704"/>
    <w:rsid w:val="00FD7370"/>
    <w:rsid w:val="00FE0780"/>
    <w:rsid w:val="00FE1266"/>
    <w:rsid w:val="00FE4307"/>
    <w:rsid w:val="00FE5772"/>
    <w:rsid w:val="00FF0C74"/>
    <w:rsid w:val="00FF4DB6"/>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Simple 3"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78"/>
    <w:rPr>
      <w:rFonts w:ascii="Arial Narrow" w:hAnsi="Arial Narrow"/>
      <w:szCs w:val="24"/>
    </w:rPr>
  </w:style>
  <w:style w:type="paragraph" w:styleId="Heading1">
    <w:name w:val="heading 1"/>
    <w:basedOn w:val="Normal"/>
    <w:next w:val="Normal"/>
    <w:autoRedefine/>
    <w:qFormat/>
    <w:rsid w:val="00D546FF"/>
    <w:pPr>
      <w:keepNext/>
      <w:keepLines/>
      <w:framePr w:w="10080" w:wrap="around" w:vAnchor="text" w:hAnchor="text" w:y="1"/>
      <w:spacing w:after="320" w:line="200" w:lineRule="atLeast"/>
      <w:outlineLvl w:val="0"/>
    </w:pPr>
    <w:rPr>
      <w:b/>
      <w:caps/>
      <w:spacing w:val="20"/>
      <w:sz w:val="40"/>
    </w:rPr>
  </w:style>
  <w:style w:type="paragraph" w:styleId="Heading2">
    <w:name w:val="heading 2"/>
    <w:basedOn w:val="Normal"/>
    <w:next w:val="Normal"/>
    <w:qFormat/>
    <w:rsid w:val="00C80192"/>
    <w:pPr>
      <w:keepNext/>
      <w:keepLines/>
      <w:spacing w:before="300" w:after="60"/>
      <w:outlineLvl w:val="1"/>
    </w:pPr>
    <w:rPr>
      <w:rFonts w:cs="Arial"/>
      <w:b/>
      <w:bCs/>
      <w:iCs/>
      <w:sz w:val="32"/>
      <w:szCs w:val="26"/>
    </w:rPr>
  </w:style>
  <w:style w:type="paragraph" w:styleId="Heading3">
    <w:name w:val="heading 3"/>
    <w:basedOn w:val="Normal"/>
    <w:next w:val="Normal"/>
    <w:autoRedefine/>
    <w:qFormat/>
    <w:rsid w:val="00466550"/>
    <w:pPr>
      <w:keepNext/>
      <w:keepLines/>
      <w:spacing w:before="120" w:after="40"/>
      <w:outlineLvl w:val="2"/>
    </w:pPr>
    <w:rPr>
      <w:rFonts w:cs="Arial"/>
      <w:b/>
      <w:color w:val="000000"/>
      <w:sz w:val="28"/>
      <w:szCs w:val="18"/>
    </w:rPr>
  </w:style>
  <w:style w:type="paragraph" w:styleId="Heading4">
    <w:name w:val="heading 4"/>
    <w:basedOn w:val="Heading3"/>
    <w:next w:val="Normal"/>
    <w:autoRedefine/>
    <w:qFormat/>
    <w:rsid w:val="00AA2578"/>
    <w:pPr>
      <w:outlineLvl w:val="3"/>
    </w:pPr>
    <w:rPr>
      <w:sz w:val="24"/>
    </w:rPr>
  </w:style>
  <w:style w:type="paragraph" w:styleId="Heading5">
    <w:name w:val="heading 5"/>
    <w:basedOn w:val="Normal"/>
    <w:next w:val="Normal"/>
    <w:link w:val="Heading5Char"/>
    <w:autoRedefine/>
    <w:qFormat/>
    <w:rsid w:val="00AA2578"/>
    <w:pPr>
      <w:keepNext/>
      <w:keepLines/>
      <w:outlineLvl w:val="4"/>
    </w:pPr>
    <w:rPr>
      <w:bCs/>
      <w:i/>
      <w:iCs/>
      <w:sz w:val="22"/>
    </w:rPr>
  </w:style>
  <w:style w:type="paragraph" w:styleId="Heading6">
    <w:name w:val="heading 6"/>
    <w:basedOn w:val="Normal"/>
    <w:next w:val="Normal"/>
    <w:link w:val="Heading6Char"/>
    <w:qFormat/>
    <w:rsid w:val="00AA2578"/>
    <w:pPr>
      <w:keepNext/>
      <w:keepLines/>
      <w:outlineLvl w:val="5"/>
    </w:pPr>
    <w:rPr>
      <w:rFonts w:asciiTheme="majorHAnsi" w:hAnsiTheme="majorHAnsi"/>
      <w:bCs/>
      <w:szCs w:val="22"/>
    </w:rPr>
  </w:style>
  <w:style w:type="paragraph" w:styleId="Heading8">
    <w:name w:val="heading 8"/>
    <w:basedOn w:val="Normal"/>
    <w:next w:val="Normal"/>
    <w:link w:val="Heading8Char"/>
    <w:qFormat/>
    <w:rsid w:val="00AA2578"/>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2578"/>
    <w:rPr>
      <w:rFonts w:ascii="Arial Narrow" w:hAnsi="Arial Narrow"/>
      <w:bCs/>
      <w:i/>
      <w:iCs/>
      <w:sz w:val="22"/>
      <w:szCs w:val="24"/>
    </w:rPr>
  </w:style>
  <w:style w:type="character" w:customStyle="1" w:styleId="Heading6Char">
    <w:name w:val="Heading 6 Char"/>
    <w:basedOn w:val="DefaultParagraphFont"/>
    <w:link w:val="Heading6"/>
    <w:rsid w:val="00AA2578"/>
    <w:rPr>
      <w:rFonts w:asciiTheme="majorHAnsi" w:hAnsiTheme="majorHAnsi"/>
      <w:bCs/>
      <w:szCs w:val="22"/>
    </w:rPr>
  </w:style>
  <w:style w:type="character" w:customStyle="1" w:styleId="Heading8Char">
    <w:name w:val="Heading 8 Char"/>
    <w:basedOn w:val="DefaultParagraphFont"/>
    <w:link w:val="Heading8"/>
    <w:rsid w:val="00AA2578"/>
    <w:rPr>
      <w:rFonts w:asciiTheme="majorHAnsi" w:hAnsiTheme="majorHAnsi"/>
      <w:i/>
      <w:iCs/>
      <w:szCs w:val="24"/>
    </w:rPr>
  </w:style>
  <w:style w:type="paragraph" w:customStyle="1" w:styleId="sc-BodyText">
    <w:name w:val="sc-BodyText"/>
    <w:basedOn w:val="Normal"/>
    <w:rsid w:val="00AA2578"/>
    <w:pPr>
      <w:spacing w:before="120" w:line="220" w:lineRule="exact"/>
    </w:pPr>
  </w:style>
  <w:style w:type="paragraph" w:customStyle="1" w:styleId="sc-BodyTextNS">
    <w:name w:val="sc-BodyTextNS"/>
    <w:basedOn w:val="sc-BodyText"/>
    <w:rsid w:val="00AA2578"/>
    <w:pPr>
      <w:spacing w:before="0"/>
    </w:pPr>
  </w:style>
  <w:style w:type="paragraph" w:customStyle="1" w:styleId="sc-CourseDescription">
    <w:name w:val="sc-CourseDescription"/>
    <w:basedOn w:val="Normal"/>
    <w:next w:val="Normal"/>
    <w:link w:val="sc-CourseDescriptionChar"/>
    <w:rsid w:val="00AA2578"/>
    <w:pPr>
      <w:spacing w:line="200" w:lineRule="exact"/>
      <w:jc w:val="both"/>
    </w:pPr>
    <w:rPr>
      <w:spacing w:val="-2"/>
      <w:szCs w:val="18"/>
    </w:rPr>
  </w:style>
  <w:style w:type="character" w:customStyle="1" w:styleId="sc-CourseDescriptionChar">
    <w:name w:val="sc-CourseDescription Char"/>
    <w:basedOn w:val="DefaultParagraphFont"/>
    <w:link w:val="sc-CourseDescription"/>
    <w:rsid w:val="00AA2578"/>
    <w:rPr>
      <w:rFonts w:ascii="Arial Narrow" w:hAnsi="Arial Narrow"/>
      <w:spacing w:val="-2"/>
      <w:szCs w:val="18"/>
    </w:rPr>
  </w:style>
  <w:style w:type="paragraph" w:customStyle="1" w:styleId="Faculty">
    <w:name w:val="Faculty"/>
    <w:basedOn w:val="Normal"/>
    <w:rsid w:val="00AA2578"/>
  </w:style>
  <w:style w:type="character" w:customStyle="1" w:styleId="SpecialBold">
    <w:name w:val="Special Bold"/>
    <w:basedOn w:val="DefaultParagraphFont"/>
    <w:rsid w:val="00AA2578"/>
    <w:rPr>
      <w:sz w:val="18"/>
    </w:rPr>
  </w:style>
  <w:style w:type="paragraph" w:customStyle="1" w:styleId="sc-Table">
    <w:name w:val="sc-Table"/>
    <w:basedOn w:val="Normal"/>
    <w:rsid w:val="00AA2578"/>
    <w:pPr>
      <w:spacing w:line="200" w:lineRule="atLeast"/>
    </w:pPr>
  </w:style>
  <w:style w:type="paragraph" w:customStyle="1" w:styleId="sc-CourseTitle">
    <w:name w:val="sc-CourseTitle"/>
    <w:basedOn w:val="Heading8"/>
    <w:rsid w:val="00AA2578"/>
    <w:pPr>
      <w:tabs>
        <w:tab w:val="right" w:pos="4680"/>
      </w:tabs>
      <w:spacing w:before="120" w:after="0"/>
    </w:pPr>
    <w:rPr>
      <w:rFonts w:ascii="Arial Narrow" w:hAnsi="Arial Narrow"/>
      <w:b/>
      <w:bCs/>
      <w:i w:val="0"/>
      <w:iCs w:val="0"/>
      <w:szCs w:val="20"/>
    </w:rPr>
  </w:style>
  <w:style w:type="character" w:styleId="Emphasis">
    <w:name w:val="Emphasis"/>
    <w:basedOn w:val="DefaultParagraphFont"/>
    <w:qFormat/>
    <w:rsid w:val="00AA2578"/>
    <w:rPr>
      <w:i/>
      <w:iCs/>
    </w:rPr>
  </w:style>
  <w:style w:type="character" w:customStyle="1" w:styleId="BoldItalic">
    <w:name w:val="Bold Italic"/>
    <w:basedOn w:val="DefaultParagraphFont"/>
    <w:rsid w:val="00AA2578"/>
    <w:rPr>
      <w:b/>
      <w:i/>
    </w:rPr>
  </w:style>
  <w:style w:type="paragraph" w:styleId="ListBullet">
    <w:name w:val="List Bullet"/>
    <w:aliases w:val="ListBullet1"/>
    <w:basedOn w:val="Normal"/>
    <w:rsid w:val="00AA2578"/>
    <w:pPr>
      <w:numPr>
        <w:numId w:val="3"/>
      </w:numPr>
    </w:pPr>
  </w:style>
  <w:style w:type="paragraph" w:customStyle="1" w:styleId="ListAlpha">
    <w:name w:val="List Alpha"/>
    <w:basedOn w:val="List"/>
    <w:rsid w:val="00AA2578"/>
    <w:pPr>
      <w:numPr>
        <w:numId w:val="1"/>
      </w:numPr>
      <w:tabs>
        <w:tab w:val="clear" w:pos="340"/>
        <w:tab w:val="left" w:pos="677"/>
      </w:tabs>
      <w:spacing w:before="40" w:after="0"/>
    </w:pPr>
  </w:style>
  <w:style w:type="paragraph" w:styleId="List">
    <w:name w:val="List"/>
    <w:basedOn w:val="Normal"/>
    <w:next w:val="Normal"/>
    <w:rsid w:val="00AA2578"/>
    <w:pPr>
      <w:keepLines/>
      <w:tabs>
        <w:tab w:val="left" w:pos="340"/>
      </w:tabs>
      <w:spacing w:before="60" w:after="60"/>
      <w:ind w:left="340" w:hanging="340"/>
    </w:pPr>
  </w:style>
  <w:style w:type="paragraph" w:styleId="ListBullet2">
    <w:name w:val="List Bullet 2"/>
    <w:aliases w:val="ListBullet2"/>
    <w:basedOn w:val="List2"/>
    <w:rsid w:val="00AA2578"/>
    <w:pPr>
      <w:numPr>
        <w:ilvl w:val="1"/>
        <w:numId w:val="3"/>
      </w:numPr>
      <w:tabs>
        <w:tab w:val="clear" w:pos="680"/>
      </w:tabs>
      <w:spacing w:before="40" w:after="0"/>
    </w:pPr>
  </w:style>
  <w:style w:type="paragraph" w:styleId="List2">
    <w:name w:val="List 2"/>
    <w:basedOn w:val="Normal"/>
    <w:rsid w:val="00AA2578"/>
    <w:pPr>
      <w:keepLines/>
      <w:tabs>
        <w:tab w:val="left" w:pos="680"/>
      </w:tabs>
      <w:spacing w:before="60" w:after="60"/>
      <w:ind w:left="680" w:hanging="340"/>
    </w:pPr>
  </w:style>
  <w:style w:type="paragraph" w:styleId="ListContinue">
    <w:name w:val="List Continue"/>
    <w:basedOn w:val="List"/>
    <w:rsid w:val="00AA2578"/>
    <w:pPr>
      <w:spacing w:before="40" w:after="0"/>
      <w:ind w:left="346" w:firstLine="0"/>
    </w:pPr>
  </w:style>
  <w:style w:type="paragraph" w:customStyle="1" w:styleId="ListNote">
    <w:name w:val="List Note"/>
    <w:basedOn w:val="List"/>
    <w:rsid w:val="00AA2578"/>
    <w:pPr>
      <w:tabs>
        <w:tab w:val="left" w:pos="1021"/>
      </w:tabs>
      <w:ind w:left="0" w:firstLine="0"/>
    </w:pPr>
    <w:rPr>
      <w:i/>
      <w:sz w:val="18"/>
    </w:rPr>
  </w:style>
  <w:style w:type="paragraph" w:styleId="ListNumber">
    <w:name w:val="List Number"/>
    <w:basedOn w:val="List"/>
    <w:rsid w:val="00AA2578"/>
    <w:pPr>
      <w:spacing w:before="40" w:after="0"/>
      <w:ind w:left="0" w:firstLine="0"/>
    </w:pPr>
  </w:style>
  <w:style w:type="paragraph" w:customStyle="1" w:styleId="sc-Heading2">
    <w:name w:val="sc-Heading2"/>
    <w:basedOn w:val="Normal"/>
    <w:rsid w:val="00AA2578"/>
    <w:pPr>
      <w:keepNext/>
      <w:spacing w:before="240" w:after="60"/>
    </w:pPr>
    <w:rPr>
      <w:rFonts w:asciiTheme="majorHAnsi" w:hAnsiTheme="majorHAnsi"/>
    </w:rPr>
  </w:style>
  <w:style w:type="character" w:customStyle="1" w:styleId="Underlined">
    <w:name w:val="Underlined"/>
    <w:basedOn w:val="DefaultParagraphFont"/>
    <w:rsid w:val="00AA2578"/>
    <w:rPr>
      <w:noProof w:val="0"/>
      <w:u w:val="single"/>
      <w:lang w:val="en-US"/>
    </w:rPr>
  </w:style>
  <w:style w:type="paragraph" w:customStyle="1" w:styleId="TOCTitle">
    <w:name w:val="TOCTitle"/>
    <w:basedOn w:val="Normal"/>
    <w:autoRedefine/>
    <w:rsid w:val="00AA2578"/>
    <w:pPr>
      <w:keepNext/>
      <w:spacing w:after="240"/>
    </w:pPr>
    <w:rPr>
      <w:b/>
      <w:caps/>
      <w:spacing w:val="20"/>
      <w:sz w:val="40"/>
      <w:szCs w:val="40"/>
    </w:rPr>
  </w:style>
  <w:style w:type="paragraph" w:customStyle="1" w:styleId="SmallHeader">
    <w:name w:val="Small Header"/>
    <w:rsid w:val="00AA2578"/>
    <w:pPr>
      <w:spacing w:before="120"/>
    </w:pPr>
    <w:rPr>
      <w:rFonts w:asciiTheme="majorHAnsi" w:hAnsiTheme="majorHAnsi"/>
      <w:bCs/>
      <w:szCs w:val="22"/>
    </w:rPr>
  </w:style>
  <w:style w:type="paragraph" w:customStyle="1" w:styleId="sc-Heading3">
    <w:name w:val="sc-Heading3"/>
    <w:rsid w:val="00AA2578"/>
    <w:pPr>
      <w:spacing w:before="120"/>
    </w:pPr>
    <w:rPr>
      <w:rFonts w:asciiTheme="majorHAnsi" w:hAnsiTheme="majorHAnsi"/>
      <w:bCs/>
      <w:iCs/>
      <w:sz w:val="21"/>
    </w:rPr>
  </w:style>
  <w:style w:type="paragraph" w:customStyle="1" w:styleId="sc-TableText">
    <w:name w:val="sc-TableText"/>
    <w:basedOn w:val="sc-Table"/>
    <w:rsid w:val="00AA2578"/>
    <w:pPr>
      <w:spacing w:before="80"/>
    </w:pPr>
  </w:style>
  <w:style w:type="character" w:customStyle="1" w:styleId="Superscript">
    <w:name w:val="Superscript"/>
    <w:rsid w:val="00AA2578"/>
    <w:rPr>
      <w:rFonts w:cs="ACaslon Regular"/>
      <w:color w:val="000000"/>
      <w:sz w:val="12"/>
      <w:szCs w:val="12"/>
      <w:u w:color="000000"/>
      <w:vertAlign w:val="superscript"/>
    </w:rPr>
  </w:style>
  <w:style w:type="character" w:customStyle="1" w:styleId="Monospace">
    <w:name w:val="Monospace"/>
    <w:rsid w:val="00AA2578"/>
    <w:rPr>
      <w:rFonts w:ascii="Courier New" w:hAnsi="Courier New" w:cs="Courier New"/>
      <w:color w:val="000000"/>
      <w:sz w:val="20"/>
      <w:szCs w:val="20"/>
      <w:u w:color="000000"/>
    </w:rPr>
  </w:style>
  <w:style w:type="paragraph" w:customStyle="1" w:styleId="AllowPageBreak">
    <w:name w:val="AllowPageBreak"/>
    <w:rsid w:val="00AA2578"/>
    <w:rPr>
      <w:rFonts w:ascii="ACaslon Regular" w:hAnsi="ACaslon Regular"/>
      <w:noProof/>
      <w:sz w:val="4"/>
    </w:rPr>
  </w:style>
  <w:style w:type="paragraph" w:customStyle="1" w:styleId="HotSpot">
    <w:name w:val="HotSpot"/>
    <w:rsid w:val="00AA2578"/>
    <w:rPr>
      <w:rFonts w:ascii="ACaslon Regular" w:hAnsi="ACaslon Regular"/>
      <w:caps/>
      <w:spacing w:val="20"/>
      <w:sz w:val="4"/>
      <w:szCs w:val="27"/>
    </w:rPr>
  </w:style>
  <w:style w:type="character" w:customStyle="1" w:styleId="Style">
    <w:name w:val="Style"/>
    <w:rsid w:val="00AA2578"/>
    <w:rPr>
      <w:rFonts w:asciiTheme="majorHAnsi" w:hAnsiTheme="majorHAnsi" w:cs="Franklin Gothic Demi"/>
      <w:color w:val="000000"/>
      <w:sz w:val="18"/>
      <w:szCs w:val="18"/>
      <w:u w:color="000000"/>
    </w:rPr>
  </w:style>
  <w:style w:type="character" w:styleId="PageNumber">
    <w:name w:val="page number"/>
    <w:basedOn w:val="DefaultParagraphFont"/>
    <w:semiHidden/>
    <w:rsid w:val="00AA2578"/>
    <w:rPr>
      <w:rFonts w:ascii="Franklin Gothic Book" w:hAnsi="Franklin Gothic Book"/>
      <w:sz w:val="16"/>
    </w:rPr>
  </w:style>
  <w:style w:type="paragraph" w:styleId="NoteHeading">
    <w:name w:val="Note Heading"/>
    <w:basedOn w:val="Normal"/>
    <w:next w:val="Normal"/>
    <w:semiHidden/>
    <w:rsid w:val="00AA2578"/>
  </w:style>
  <w:style w:type="paragraph" w:styleId="PlainText">
    <w:name w:val="Plain Text"/>
    <w:basedOn w:val="Normal"/>
    <w:semiHidden/>
    <w:rsid w:val="00AA2578"/>
    <w:rPr>
      <w:rFonts w:ascii="Courier New" w:hAnsi="Courier New" w:cs="Courier New"/>
    </w:rPr>
  </w:style>
  <w:style w:type="paragraph" w:styleId="Salutation">
    <w:name w:val="Salutation"/>
    <w:basedOn w:val="Normal"/>
    <w:next w:val="Normal"/>
    <w:semiHidden/>
    <w:rsid w:val="00AA2578"/>
  </w:style>
  <w:style w:type="paragraph" w:styleId="CommentText">
    <w:name w:val="annotation text"/>
    <w:basedOn w:val="Normal"/>
    <w:link w:val="CommentTextChar"/>
    <w:semiHidden/>
    <w:rsid w:val="00AA2578"/>
  </w:style>
  <w:style w:type="paragraph" w:styleId="TOC1">
    <w:name w:val="toc 1"/>
    <w:basedOn w:val="Normal"/>
    <w:next w:val="Normal"/>
    <w:autoRedefine/>
    <w:uiPriority w:val="39"/>
    <w:rsid w:val="00AA2578"/>
    <w:pPr>
      <w:keepNext/>
      <w:tabs>
        <w:tab w:val="right" w:leader="dot" w:pos="9072"/>
      </w:tabs>
      <w:spacing w:before="80"/>
    </w:pPr>
    <w:rPr>
      <w:sz w:val="24"/>
    </w:rPr>
  </w:style>
  <w:style w:type="paragraph" w:styleId="Signature">
    <w:name w:val="Signature"/>
    <w:basedOn w:val="Normal"/>
    <w:semiHidden/>
    <w:rsid w:val="00AA2578"/>
    <w:pPr>
      <w:ind w:left="4320"/>
    </w:pPr>
  </w:style>
  <w:style w:type="paragraph" w:styleId="Header">
    <w:name w:val="header"/>
    <w:aliases w:val="Header Odd"/>
    <w:basedOn w:val="Normal"/>
    <w:link w:val="HeaderChar"/>
    <w:uiPriority w:val="99"/>
    <w:rsid w:val="00AA2578"/>
    <w:pPr>
      <w:tabs>
        <w:tab w:val="center" w:pos="4320"/>
        <w:tab w:val="right" w:pos="8640"/>
      </w:tabs>
      <w:jc w:val="right"/>
    </w:pPr>
    <w:rPr>
      <w:rFonts w:asciiTheme="majorHAnsi" w:hAnsiTheme="majorHAnsi"/>
      <w:caps/>
      <w:spacing w:val="10"/>
      <w:sz w:val="16"/>
      <w:szCs w:val="16"/>
    </w:rPr>
  </w:style>
  <w:style w:type="paragraph" w:styleId="Footer">
    <w:name w:val="footer"/>
    <w:basedOn w:val="Normal"/>
    <w:link w:val="FooterChar"/>
    <w:uiPriority w:val="99"/>
    <w:rsid w:val="00AA2578"/>
    <w:pPr>
      <w:tabs>
        <w:tab w:val="center" w:pos="4320"/>
        <w:tab w:val="right" w:pos="8640"/>
      </w:tabs>
    </w:pPr>
    <w:rPr>
      <w:rFonts w:asciiTheme="majorHAnsi" w:hAnsiTheme="majorHAnsi"/>
      <w:sz w:val="16"/>
    </w:rPr>
  </w:style>
  <w:style w:type="paragraph" w:styleId="BalloonText">
    <w:name w:val="Balloon Text"/>
    <w:basedOn w:val="Normal"/>
    <w:link w:val="BalloonTextChar"/>
    <w:uiPriority w:val="99"/>
    <w:semiHidden/>
    <w:rsid w:val="00AA2578"/>
    <w:rPr>
      <w:rFonts w:ascii="Tahoma" w:hAnsi="Tahoma" w:cs="Tahoma"/>
      <w:sz w:val="16"/>
      <w:szCs w:val="16"/>
    </w:rPr>
  </w:style>
  <w:style w:type="table" w:styleId="TableGrid">
    <w:name w:val="Table Grid"/>
    <w:basedOn w:val="TableNormal"/>
    <w:uiPriority w:val="59"/>
    <w:rsid w:val="00AA2578"/>
    <w:tblPr>
      <w:tblInd w:w="0" w:type="dxa"/>
      <w:tblCellMar>
        <w:top w:w="0" w:type="dxa"/>
        <w:left w:w="108" w:type="dxa"/>
        <w:bottom w:w="0" w:type="dxa"/>
        <w:right w:w="108" w:type="dxa"/>
      </w:tblCellMar>
    </w:tblPr>
    <w:tcPr>
      <w:shd w:val="clear" w:color="auto" w:fill="auto"/>
    </w:tcPr>
  </w:style>
  <w:style w:type="character" w:styleId="Strong">
    <w:name w:val="Strong"/>
    <w:basedOn w:val="DefaultParagraphFont"/>
    <w:qFormat/>
    <w:rsid w:val="00AA2578"/>
    <w:rPr>
      <w:b/>
      <w:bCs/>
    </w:rPr>
  </w:style>
  <w:style w:type="paragraph" w:styleId="Subtitle">
    <w:name w:val="Subtitle"/>
    <w:basedOn w:val="Normal"/>
    <w:qFormat/>
    <w:rsid w:val="00AA2578"/>
    <w:pPr>
      <w:spacing w:after="60"/>
      <w:jc w:val="center"/>
      <w:outlineLvl w:val="1"/>
    </w:pPr>
    <w:rPr>
      <w:rFonts w:cs="Arial"/>
    </w:rPr>
  </w:style>
  <w:style w:type="table" w:styleId="Table3Deffects1">
    <w:name w:val="Table 3D effects 1"/>
    <w:basedOn w:val="TableNormal"/>
    <w:semiHidden/>
    <w:rsid w:val="00AA25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25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25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25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25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25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25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25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25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25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25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25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25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25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25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25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25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25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25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25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25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25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25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25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25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25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AA25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25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25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25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25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rsid w:val="00AA2578"/>
    <w:pPr>
      <w:numPr>
        <w:numId w:val="2"/>
      </w:numPr>
    </w:pPr>
  </w:style>
  <w:style w:type="paragraph" w:styleId="ListContinue2">
    <w:name w:val="List Continue 2"/>
    <w:basedOn w:val="List2"/>
    <w:rsid w:val="00AA2578"/>
    <w:pPr>
      <w:ind w:firstLine="0"/>
    </w:pPr>
  </w:style>
  <w:style w:type="paragraph" w:styleId="ListNumber2">
    <w:name w:val="List Number 2"/>
    <w:aliases w:val="ListNumber2"/>
    <w:basedOn w:val="List2"/>
    <w:rsid w:val="00AA2578"/>
    <w:pPr>
      <w:numPr>
        <w:ilvl w:val="1"/>
        <w:numId w:val="4"/>
      </w:numPr>
      <w:tabs>
        <w:tab w:val="clear" w:pos="680"/>
      </w:tabs>
      <w:spacing w:before="120" w:after="0" w:line="240" w:lineRule="exact"/>
    </w:pPr>
  </w:style>
  <w:style w:type="paragraph" w:styleId="TOC2">
    <w:name w:val="toc 2"/>
    <w:basedOn w:val="Normal"/>
    <w:next w:val="Normal"/>
    <w:uiPriority w:val="39"/>
    <w:rsid w:val="00AA2578"/>
    <w:pPr>
      <w:tabs>
        <w:tab w:val="right" w:leader="dot" w:pos="9072"/>
      </w:tabs>
      <w:ind w:left="562"/>
    </w:pPr>
  </w:style>
  <w:style w:type="paragraph" w:styleId="TOC3">
    <w:name w:val="toc 3"/>
    <w:basedOn w:val="Normal"/>
    <w:next w:val="Normal"/>
    <w:uiPriority w:val="39"/>
    <w:rsid w:val="00AA2578"/>
    <w:pPr>
      <w:tabs>
        <w:tab w:val="right" w:leader="dot" w:pos="9072"/>
      </w:tabs>
      <w:ind w:left="1134"/>
    </w:pPr>
  </w:style>
  <w:style w:type="paragraph" w:styleId="TOC4">
    <w:name w:val="toc 4"/>
    <w:basedOn w:val="Normal"/>
    <w:next w:val="Normal"/>
    <w:uiPriority w:val="39"/>
    <w:rsid w:val="00AA2578"/>
    <w:pPr>
      <w:tabs>
        <w:tab w:val="right" w:leader="dot" w:pos="9071"/>
      </w:tabs>
      <w:ind w:left="1701"/>
    </w:pPr>
  </w:style>
  <w:style w:type="paragraph" w:customStyle="1" w:styleId="SmallHeaderExtraspaceafter">
    <w:name w:val="Small Header Extra space after"/>
    <w:rsid w:val="00AA2578"/>
    <w:pPr>
      <w:spacing w:before="120" w:after="60"/>
    </w:pPr>
    <w:rPr>
      <w:rFonts w:ascii="ACaslon Bold" w:hAnsi="ACaslon Bold"/>
      <w:bCs/>
      <w:szCs w:val="22"/>
    </w:rPr>
  </w:style>
  <w:style w:type="character" w:customStyle="1" w:styleId="Buttons">
    <w:name w:val="Buttons"/>
    <w:rsid w:val="00AA2578"/>
    <w:rPr>
      <w:rFonts w:ascii="ACaslon Regular" w:hAnsi="ACaslon Regular" w:cs="ACaslon Regular"/>
      <w:bCs/>
      <w:color w:val="auto"/>
      <w:sz w:val="20"/>
      <w:szCs w:val="20"/>
      <w:u w:color="000000"/>
    </w:rPr>
  </w:style>
  <w:style w:type="paragraph" w:styleId="Index1">
    <w:name w:val="index 1"/>
    <w:basedOn w:val="Normal"/>
    <w:next w:val="Normal"/>
    <w:uiPriority w:val="99"/>
    <w:semiHidden/>
    <w:rsid w:val="007C6454"/>
    <w:pPr>
      <w:tabs>
        <w:tab w:val="right" w:leader="dot" w:pos="5040"/>
      </w:tabs>
      <w:ind w:left="187" w:right="360" w:hanging="187"/>
    </w:pPr>
  </w:style>
  <w:style w:type="paragraph" w:styleId="IndexHeading">
    <w:name w:val="index heading"/>
    <w:basedOn w:val="Normal"/>
    <w:next w:val="Index1"/>
    <w:semiHidden/>
    <w:rsid w:val="00AA2578"/>
    <w:pPr>
      <w:spacing w:before="60"/>
    </w:pPr>
    <w:rPr>
      <w:rFonts w:cs="Arial"/>
      <w:b/>
      <w:bCs/>
      <w:sz w:val="22"/>
    </w:rPr>
  </w:style>
  <w:style w:type="paragraph" w:customStyle="1" w:styleId="HeaderEven">
    <w:name w:val="Header Even"/>
    <w:basedOn w:val="Header"/>
    <w:next w:val="Header"/>
    <w:rsid w:val="00AA2578"/>
    <w:pPr>
      <w:tabs>
        <w:tab w:val="clear" w:pos="4320"/>
        <w:tab w:val="clear" w:pos="8640"/>
        <w:tab w:val="right" w:pos="10440"/>
      </w:tabs>
      <w:jc w:val="left"/>
    </w:pPr>
  </w:style>
  <w:style w:type="paragraph" w:customStyle="1" w:styleId="HOdd">
    <w:name w:val="H Odd"/>
    <w:rsid w:val="00AA2578"/>
    <w:rPr>
      <w:rFonts w:asciiTheme="majorHAnsi" w:hAnsiTheme="majorHAnsi"/>
      <w:bCs/>
      <w:caps/>
      <w:noProof/>
      <w:spacing w:val="10"/>
      <w:sz w:val="16"/>
      <w:szCs w:val="16"/>
    </w:rPr>
  </w:style>
  <w:style w:type="paragraph" w:styleId="Index2">
    <w:name w:val="index 2"/>
    <w:basedOn w:val="Normal"/>
    <w:next w:val="Normal"/>
    <w:autoRedefine/>
    <w:uiPriority w:val="99"/>
    <w:semiHidden/>
    <w:rsid w:val="007C6454"/>
    <w:pPr>
      <w:tabs>
        <w:tab w:val="left" w:leader="dot" w:pos="5040"/>
      </w:tabs>
      <w:ind w:left="374" w:right="360" w:hanging="187"/>
    </w:pPr>
  </w:style>
  <w:style w:type="character" w:styleId="Hyperlink">
    <w:name w:val="Hyperlink"/>
    <w:uiPriority w:val="99"/>
    <w:unhideWhenUsed/>
    <w:rsid w:val="00AA2578"/>
    <w:rPr>
      <w:color w:val="0000FF" w:themeColor="hyperlink"/>
      <w:u w:val="single"/>
    </w:rPr>
  </w:style>
  <w:style w:type="paragraph" w:customStyle="1" w:styleId="red">
    <w:name w:val="red"/>
    <w:basedOn w:val="Normal"/>
    <w:qFormat/>
    <w:rsid w:val="00AA2578"/>
    <w:rPr>
      <w:rFonts w:ascii="Franklin Gothic Medium" w:hAnsi="Franklin Gothic Medium"/>
      <w:color w:val="FFAD93"/>
      <w:sz w:val="16"/>
    </w:rPr>
  </w:style>
  <w:style w:type="paragraph" w:customStyle="1" w:styleId="sc-Requirement">
    <w:name w:val="sc-Requirement"/>
    <w:basedOn w:val="sc-BodyText"/>
    <w:qFormat/>
    <w:rsid w:val="00AA2578"/>
    <w:pPr>
      <w:spacing w:before="40"/>
    </w:pPr>
    <w:rPr>
      <w:sz w:val="18"/>
    </w:rPr>
  </w:style>
  <w:style w:type="paragraph" w:customStyle="1" w:styleId="sc-RequirementRight">
    <w:name w:val="sc-RequirementRight"/>
    <w:basedOn w:val="sc-Requirement"/>
    <w:rsid w:val="00AA2578"/>
    <w:pPr>
      <w:jc w:val="right"/>
    </w:pPr>
  </w:style>
  <w:style w:type="paragraph" w:customStyle="1" w:styleId="sc-RequirementsSubheading">
    <w:name w:val="sc-RequirementsSubheading"/>
    <w:basedOn w:val="sc-Requirement"/>
    <w:autoRedefine/>
    <w:qFormat/>
    <w:rsid w:val="002B3816"/>
    <w:pPr>
      <w:spacing w:before="80"/>
    </w:pPr>
    <w:rPr>
      <w:b/>
      <w:i/>
      <w:sz w:val="22"/>
    </w:rPr>
  </w:style>
  <w:style w:type="paragraph" w:customStyle="1" w:styleId="sc-RequirementsHeading">
    <w:name w:val="sc-RequirementsHeading"/>
    <w:basedOn w:val="Heading3"/>
    <w:autoRedefine/>
    <w:qFormat/>
    <w:rsid w:val="00AA2578"/>
    <w:rPr>
      <w:sz w:val="24"/>
    </w:rPr>
  </w:style>
  <w:style w:type="paragraph" w:customStyle="1" w:styleId="sc-AwardHeading">
    <w:name w:val="sc-AwardHeading"/>
    <w:basedOn w:val="sc-RequirementsHeading"/>
    <w:qFormat/>
    <w:rsid w:val="006E74A4"/>
    <w:pPr>
      <w:spacing w:before="200"/>
    </w:pPr>
    <w:rPr>
      <w:sz w:val="28"/>
      <w:u w:val="single"/>
    </w:rPr>
  </w:style>
  <w:style w:type="paragraph" w:customStyle="1" w:styleId="ListParagraph">
    <w:name w:val="ListParagraph"/>
    <w:basedOn w:val="sc-BodyText"/>
    <w:qFormat/>
    <w:rsid w:val="00AA2578"/>
    <w:rPr>
      <w:color w:val="365F91" w:themeColor="accent1" w:themeShade="BF"/>
    </w:rPr>
  </w:style>
  <w:style w:type="character" w:customStyle="1" w:styleId="CommentTextChar">
    <w:name w:val="Comment Text Char"/>
    <w:basedOn w:val="DefaultParagraphFont"/>
    <w:link w:val="CommentText"/>
    <w:semiHidden/>
    <w:rsid w:val="00AA2578"/>
    <w:rPr>
      <w:rFonts w:ascii="Arial Narrow" w:hAnsi="Arial Narrow"/>
      <w:szCs w:val="24"/>
    </w:rPr>
  </w:style>
  <w:style w:type="paragraph" w:customStyle="1" w:styleId="ListParagraph0">
    <w:name w:val="ListParagraph0"/>
    <w:basedOn w:val="ListParagraph"/>
    <w:qFormat/>
    <w:rsid w:val="00AA2578"/>
    <w:rPr>
      <w:color w:val="76923C" w:themeColor="accent3" w:themeShade="BF"/>
    </w:rPr>
  </w:style>
  <w:style w:type="paragraph" w:customStyle="1" w:styleId="ListParagraph1">
    <w:name w:val="ListParagraph1"/>
    <w:basedOn w:val="ListParagraph"/>
    <w:qFormat/>
    <w:rsid w:val="00AA2578"/>
    <w:rPr>
      <w:color w:val="8064A2" w:themeColor="accent4"/>
    </w:rPr>
  </w:style>
  <w:style w:type="paragraph" w:customStyle="1" w:styleId="ListParagraph2">
    <w:name w:val="ListParagraph2"/>
    <w:basedOn w:val="ListParagraph"/>
    <w:qFormat/>
    <w:rsid w:val="00AA2578"/>
    <w:rPr>
      <w:color w:val="7F7F7F" w:themeColor="text1" w:themeTint="80"/>
    </w:rPr>
  </w:style>
  <w:style w:type="paragraph" w:customStyle="1" w:styleId="ListParagraph3">
    <w:name w:val="ListParagraph3"/>
    <w:basedOn w:val="ListParagraph"/>
    <w:qFormat/>
    <w:rsid w:val="00AA2578"/>
    <w:rPr>
      <w:color w:val="C0504D" w:themeColor="accent2"/>
    </w:rPr>
  </w:style>
  <w:style w:type="table" w:styleId="TableSimple3">
    <w:name w:val="Table Simple 3"/>
    <w:aliases w:val="Table-Narrative"/>
    <w:basedOn w:val="TableGrid"/>
    <w:uiPriority w:val="99"/>
    <w:rsid w:val="00AA2578"/>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AA2578"/>
    <w:pPr>
      <w:pBdr>
        <w:top w:val="single" w:sz="4" w:space="1" w:color="auto"/>
      </w:pBdr>
      <w:spacing w:before="0" w:line="240" w:lineRule="auto"/>
    </w:pPr>
    <w:rPr>
      <w:b/>
      <w:sz w:val="20"/>
    </w:rPr>
  </w:style>
  <w:style w:type="paragraph" w:customStyle="1" w:styleId="sc-Total">
    <w:name w:val="sc-Total"/>
    <w:basedOn w:val="sc-RequirementsSubheading"/>
    <w:qFormat/>
    <w:rsid w:val="00AA2578"/>
    <w:rPr>
      <w:color w:val="000000" w:themeColor="text1"/>
    </w:rPr>
  </w:style>
  <w:style w:type="paragraph" w:styleId="ListBullet3">
    <w:name w:val="List Bullet 3"/>
    <w:aliases w:val="ListBullet3"/>
    <w:basedOn w:val="Normal"/>
    <w:rsid w:val="00AA2578"/>
    <w:pPr>
      <w:numPr>
        <w:ilvl w:val="2"/>
        <w:numId w:val="3"/>
      </w:numPr>
      <w:contextualSpacing/>
    </w:pPr>
  </w:style>
  <w:style w:type="paragraph" w:styleId="ListNumber3">
    <w:name w:val="List Number 3"/>
    <w:aliases w:val="ListNumber3"/>
    <w:basedOn w:val="Normal"/>
    <w:rsid w:val="00AA2578"/>
    <w:pPr>
      <w:numPr>
        <w:ilvl w:val="2"/>
        <w:numId w:val="4"/>
      </w:numPr>
      <w:contextualSpacing/>
    </w:pPr>
  </w:style>
  <w:style w:type="paragraph" w:customStyle="1" w:styleId="ListNumber1">
    <w:name w:val="ListNumber1"/>
    <w:basedOn w:val="ListNumber"/>
    <w:qFormat/>
    <w:rsid w:val="00AA2578"/>
    <w:pPr>
      <w:numPr>
        <w:numId w:val="4"/>
      </w:numPr>
    </w:pPr>
  </w:style>
  <w:style w:type="paragraph" w:customStyle="1" w:styleId="Hidden">
    <w:name w:val="Hidden"/>
    <w:basedOn w:val="sc-BodyText"/>
    <w:qFormat/>
    <w:rsid w:val="00AA2578"/>
    <w:rPr>
      <w:vanish/>
    </w:rPr>
  </w:style>
  <w:style w:type="paragraph" w:customStyle="1" w:styleId="Heading0">
    <w:name w:val="Heading 0"/>
    <w:basedOn w:val="Heading1"/>
    <w:qFormat/>
    <w:rsid w:val="00AA2578"/>
    <w:pPr>
      <w:framePr w:wrap="around"/>
    </w:pPr>
  </w:style>
  <w:style w:type="paragraph" w:customStyle="1" w:styleId="sc-List-1">
    <w:name w:val="sc-List-1"/>
    <w:basedOn w:val="sc-BodyText"/>
    <w:qFormat/>
    <w:rsid w:val="00AA2578"/>
    <w:pPr>
      <w:ind w:left="288" w:hanging="288"/>
    </w:pPr>
  </w:style>
  <w:style w:type="paragraph" w:customStyle="1" w:styleId="sc-List-2">
    <w:name w:val="sc-List-2"/>
    <w:basedOn w:val="sc-List-1"/>
    <w:qFormat/>
    <w:rsid w:val="00AA2578"/>
    <w:pPr>
      <w:ind w:left="576"/>
    </w:pPr>
  </w:style>
  <w:style w:type="paragraph" w:customStyle="1" w:styleId="sc-List-3">
    <w:name w:val="sc-List-3"/>
    <w:basedOn w:val="sc-List-2"/>
    <w:qFormat/>
    <w:rsid w:val="00AA2578"/>
    <w:pPr>
      <w:ind w:left="864"/>
    </w:pPr>
  </w:style>
  <w:style w:type="paragraph" w:customStyle="1" w:styleId="sc-List-4">
    <w:name w:val="sc-List-4"/>
    <w:basedOn w:val="sc-List-3"/>
    <w:qFormat/>
    <w:rsid w:val="00AA2578"/>
    <w:pPr>
      <w:ind w:left="1152"/>
    </w:pPr>
  </w:style>
  <w:style w:type="paragraph" w:customStyle="1" w:styleId="sc-List-5">
    <w:name w:val="sc-List-5"/>
    <w:basedOn w:val="sc-List-4"/>
    <w:qFormat/>
    <w:rsid w:val="00AA2578"/>
    <w:pPr>
      <w:ind w:left="1440"/>
    </w:pPr>
  </w:style>
  <w:style w:type="paragraph" w:customStyle="1" w:styleId="sc-Subheadingx">
    <w:name w:val="sc-Subheadingx"/>
    <w:basedOn w:val="sc-BodyText"/>
    <w:rsid w:val="00AA2578"/>
    <w:rPr>
      <w:b/>
    </w:rPr>
  </w:style>
  <w:style w:type="paragraph" w:customStyle="1" w:styleId="sc-SubHeadingx0">
    <w:name w:val="sc-SubHeadingx"/>
    <w:basedOn w:val="sc-Subheadingx"/>
    <w:rsid w:val="00AA2578"/>
    <w:rPr>
      <w:sz w:val="28"/>
    </w:rPr>
  </w:style>
  <w:style w:type="paragraph" w:customStyle="1" w:styleId="sc-ListContinue">
    <w:name w:val="sc-ListContinue"/>
    <w:basedOn w:val="sc-BodyText"/>
    <w:rsid w:val="00AA2578"/>
    <w:pPr>
      <w:ind w:left="288"/>
    </w:pPr>
  </w:style>
  <w:style w:type="paragraph" w:customStyle="1" w:styleId="Stylesc-BodyTextBodyTimesNewRomanBold">
    <w:name w:val="Style sc-BodyText + +Body (Times New Roman) Bold"/>
    <w:basedOn w:val="sc-BodyText"/>
    <w:next w:val="sc-BodyText"/>
    <w:rsid w:val="00AA2578"/>
    <w:rPr>
      <w:b/>
      <w:bCs/>
    </w:rPr>
  </w:style>
  <w:style w:type="paragraph" w:customStyle="1" w:styleId="sc-Prerequisites">
    <w:name w:val="sc-Prerequisites"/>
    <w:basedOn w:val="sc-BodyText"/>
    <w:autoRedefine/>
    <w:qFormat/>
    <w:rsid w:val="00AA2578"/>
    <w:pPr>
      <w:spacing w:before="40"/>
    </w:pPr>
  </w:style>
  <w:style w:type="paragraph" w:customStyle="1" w:styleId="sc-CourseTitleNS">
    <w:name w:val="sc-CourseTitleNS"/>
    <w:basedOn w:val="sc-CourseTitle"/>
    <w:rsid w:val="00AA2578"/>
    <w:pPr>
      <w:spacing w:before="0"/>
    </w:pPr>
  </w:style>
  <w:style w:type="paragraph" w:customStyle="1" w:styleId="sc-BodyTextNSRight">
    <w:name w:val="sc-BodyTextNSRight"/>
    <w:basedOn w:val="sc-BodyTextNS"/>
    <w:rsid w:val="00AA2578"/>
    <w:pPr>
      <w:jc w:val="right"/>
    </w:pPr>
  </w:style>
  <w:style w:type="paragraph" w:customStyle="1" w:styleId="sc-SubHeading2">
    <w:name w:val="sc-SubHeading2"/>
    <w:basedOn w:val="sc-BodyText"/>
    <w:qFormat/>
    <w:rsid w:val="00AA2578"/>
    <w:pPr>
      <w:spacing w:after="120"/>
    </w:pPr>
    <w:rPr>
      <w:b/>
      <w:sz w:val="24"/>
    </w:rPr>
  </w:style>
  <w:style w:type="paragraph" w:customStyle="1" w:styleId="sc-SubHeading">
    <w:name w:val="sc-SubHeading"/>
    <w:basedOn w:val="sc-SubHeadingx0"/>
    <w:autoRedefine/>
    <w:qFormat/>
    <w:rsid w:val="009F06F5"/>
    <w:rPr>
      <w:sz w:val="26"/>
    </w:rPr>
  </w:style>
  <w:style w:type="paragraph" w:styleId="BodyTextIndent">
    <w:name w:val="Body Text Indent"/>
    <w:basedOn w:val="Normal"/>
    <w:link w:val="BodyTextIndentChar"/>
    <w:rsid w:val="00AA2578"/>
    <w:pPr>
      <w:spacing w:after="120"/>
      <w:ind w:left="360"/>
    </w:pPr>
  </w:style>
  <w:style w:type="character" w:customStyle="1" w:styleId="BodyTextIndentChar">
    <w:name w:val="Body Text Indent Char"/>
    <w:basedOn w:val="DefaultParagraphFont"/>
    <w:link w:val="BodyTextIndent"/>
    <w:rsid w:val="00AA2578"/>
    <w:rPr>
      <w:rFonts w:ascii="Arial Narrow" w:hAnsi="Arial Narrow"/>
      <w:szCs w:val="24"/>
    </w:rPr>
  </w:style>
  <w:style w:type="paragraph" w:styleId="TOC5">
    <w:name w:val="toc 5"/>
    <w:basedOn w:val="Normal"/>
    <w:next w:val="Normal"/>
    <w:autoRedefine/>
    <w:uiPriority w:val="39"/>
    <w:unhideWhenUsed/>
    <w:rsid w:val="00AA257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A257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257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257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2578"/>
    <w:pPr>
      <w:spacing w:after="100" w:line="276" w:lineRule="auto"/>
      <w:ind w:left="1760"/>
    </w:pPr>
    <w:rPr>
      <w:rFonts w:asciiTheme="minorHAnsi" w:eastAsiaTheme="minorEastAsia" w:hAnsiTheme="minorHAnsi" w:cstheme="minorBidi"/>
      <w:sz w:val="22"/>
      <w:szCs w:val="22"/>
    </w:rPr>
  </w:style>
  <w:style w:type="paragraph" w:styleId="Index3">
    <w:name w:val="index 3"/>
    <w:basedOn w:val="Normal"/>
    <w:next w:val="Normal"/>
    <w:autoRedefine/>
    <w:rsid w:val="007C6454"/>
    <w:pPr>
      <w:ind w:left="605" w:right="360" w:hanging="202"/>
    </w:pPr>
  </w:style>
  <w:style w:type="character" w:customStyle="1" w:styleId="HeaderChar">
    <w:name w:val="Header Char"/>
    <w:aliases w:val="Header Odd Char"/>
    <w:basedOn w:val="DefaultParagraphFont"/>
    <w:link w:val="Header"/>
    <w:uiPriority w:val="99"/>
    <w:rsid w:val="00FD5653"/>
    <w:rPr>
      <w:rFonts w:asciiTheme="majorHAnsi" w:hAnsiTheme="majorHAnsi"/>
      <w:caps/>
      <w:spacing w:val="10"/>
      <w:sz w:val="16"/>
      <w:szCs w:val="16"/>
    </w:rPr>
  </w:style>
  <w:style w:type="character" w:customStyle="1" w:styleId="FooterChar">
    <w:name w:val="Footer Char"/>
    <w:basedOn w:val="DefaultParagraphFont"/>
    <w:link w:val="Footer"/>
    <w:uiPriority w:val="99"/>
    <w:rsid w:val="00FD5653"/>
    <w:rPr>
      <w:rFonts w:asciiTheme="majorHAnsi" w:hAnsiTheme="majorHAnsi"/>
      <w:sz w:val="16"/>
      <w:szCs w:val="24"/>
    </w:rPr>
  </w:style>
  <w:style w:type="character" w:customStyle="1" w:styleId="BalloonTextChar">
    <w:name w:val="Balloon Text Char"/>
    <w:basedOn w:val="DefaultParagraphFont"/>
    <w:link w:val="BalloonText"/>
    <w:uiPriority w:val="99"/>
    <w:semiHidden/>
    <w:rsid w:val="00FD5653"/>
    <w:rPr>
      <w:rFonts w:ascii="Tahoma" w:hAnsi="Tahoma" w:cs="Tahoma"/>
      <w:sz w:val="16"/>
      <w:szCs w:val="16"/>
    </w:rPr>
  </w:style>
  <w:style w:type="paragraph" w:styleId="Quote">
    <w:name w:val="Quote"/>
    <w:basedOn w:val="Normal"/>
    <w:next w:val="Normal"/>
    <w:link w:val="QuoteChar"/>
    <w:uiPriority w:val="29"/>
    <w:qFormat/>
    <w:rsid w:val="00B1352B"/>
    <w:rPr>
      <w:i/>
      <w:iCs/>
      <w:color w:val="000000" w:themeColor="text1"/>
    </w:rPr>
  </w:style>
  <w:style w:type="character" w:customStyle="1" w:styleId="QuoteChar">
    <w:name w:val="Quote Char"/>
    <w:basedOn w:val="DefaultParagraphFont"/>
    <w:link w:val="Quote"/>
    <w:uiPriority w:val="29"/>
    <w:rsid w:val="00B1352B"/>
    <w:rPr>
      <w:rFonts w:ascii="Arial Narrow" w:hAnsi="Arial Narrow"/>
      <w:i/>
      <w:iCs/>
      <w:color w:val="000000" w:themeColor="text1"/>
      <w:szCs w:val="24"/>
    </w:rPr>
  </w:style>
  <w:style w:type="paragraph" w:styleId="NoSpacing">
    <w:name w:val="No Spacing"/>
    <w:uiPriority w:val="1"/>
    <w:qFormat/>
    <w:rsid w:val="00BA6D19"/>
    <w:rPr>
      <w:rFonts w:ascii="Arial Narrow" w:hAnsi="Arial Narrow"/>
      <w:szCs w:val="24"/>
    </w:rPr>
  </w:style>
  <w:style w:type="paragraph" w:styleId="TOCHeading">
    <w:name w:val="TOC Heading"/>
    <w:basedOn w:val="Heading1"/>
    <w:next w:val="Normal"/>
    <w:uiPriority w:val="39"/>
    <w:semiHidden/>
    <w:unhideWhenUsed/>
    <w:qFormat/>
    <w:rsid w:val="005F2D4C"/>
    <w:pPr>
      <w:framePr w:w="0" w:wrap="auto" w:vAnchor="margin" w:yAlign="inline"/>
      <w:spacing w:before="480" w:after="0" w:line="276" w:lineRule="auto"/>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BodyText">
    <w:name w:val="Body Text"/>
    <w:basedOn w:val="Normal"/>
    <w:link w:val="BodyTextChar"/>
    <w:rsid w:val="006D5C1D"/>
    <w:pPr>
      <w:spacing w:after="120"/>
    </w:pPr>
  </w:style>
  <w:style w:type="character" w:customStyle="1" w:styleId="BodyTextChar">
    <w:name w:val="Body Text Char"/>
    <w:basedOn w:val="DefaultParagraphFont"/>
    <w:link w:val="BodyText"/>
    <w:rsid w:val="006D5C1D"/>
    <w:rPr>
      <w:rFonts w:ascii="Arial Narrow" w:hAnsi="Arial Narrow"/>
      <w:szCs w:val="24"/>
    </w:rPr>
  </w:style>
  <w:style w:type="paragraph" w:styleId="BodyTextFirstIndent">
    <w:name w:val="Body Text First Indent"/>
    <w:basedOn w:val="BodyText"/>
    <w:link w:val="BodyTextFirstIndentChar"/>
    <w:rsid w:val="006D5C1D"/>
    <w:pPr>
      <w:spacing w:after="0"/>
      <w:ind w:firstLine="360"/>
    </w:pPr>
  </w:style>
  <w:style w:type="character" w:customStyle="1" w:styleId="BodyTextFirstIndentChar">
    <w:name w:val="Body Text First Indent Char"/>
    <w:basedOn w:val="BodyTextChar"/>
    <w:link w:val="BodyTextFirstIndent"/>
    <w:rsid w:val="006D5C1D"/>
    <w:rPr>
      <w:rFonts w:ascii="Arial Narrow" w:hAnsi="Arial Narrow"/>
      <w:szCs w:val="24"/>
    </w:rPr>
  </w:style>
  <w:style w:type="paragraph" w:styleId="BodyTextFirstIndent2">
    <w:name w:val="Body Text First Indent 2"/>
    <w:basedOn w:val="BodyTextIndent"/>
    <w:link w:val="BodyTextFirstIndent2Char"/>
    <w:rsid w:val="006D5C1D"/>
    <w:pPr>
      <w:spacing w:after="0"/>
      <w:ind w:firstLine="360"/>
    </w:pPr>
  </w:style>
  <w:style w:type="character" w:customStyle="1" w:styleId="BodyTextFirstIndent2Char">
    <w:name w:val="Body Text First Indent 2 Char"/>
    <w:basedOn w:val="BodyTextIndentChar"/>
    <w:link w:val="BodyTextFirstIndent2"/>
    <w:rsid w:val="006D5C1D"/>
    <w:rPr>
      <w:rFonts w:ascii="Arial Narrow" w:hAnsi="Arial Narrow"/>
      <w:szCs w:val="24"/>
    </w:rPr>
  </w:style>
  <w:style w:type="paragraph" w:customStyle="1" w:styleId="HeadingOneNoTOC">
    <w:name w:val="Heading One No TOC"/>
    <w:qFormat/>
    <w:rsid w:val="00582A41"/>
    <w:pPr>
      <w:framePr w:w="10080" w:wrap="around" w:vAnchor="text" w:hAnchor="text" w:y="1"/>
      <w:spacing w:after="320"/>
    </w:pPr>
    <w:rPr>
      <w:rFonts w:ascii="Arial Narrow" w:hAnsi="Arial Narrow"/>
      <w:b/>
      <w:caps/>
      <w:spacing w:val="20"/>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Simple 3"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78"/>
    <w:rPr>
      <w:rFonts w:ascii="Arial Narrow" w:hAnsi="Arial Narrow"/>
      <w:szCs w:val="24"/>
    </w:rPr>
  </w:style>
  <w:style w:type="paragraph" w:styleId="Heading1">
    <w:name w:val="heading 1"/>
    <w:basedOn w:val="Normal"/>
    <w:next w:val="Normal"/>
    <w:autoRedefine/>
    <w:qFormat/>
    <w:rsid w:val="00D546FF"/>
    <w:pPr>
      <w:keepNext/>
      <w:keepLines/>
      <w:framePr w:w="10080" w:wrap="around" w:vAnchor="text" w:hAnchor="text" w:y="1"/>
      <w:spacing w:after="320" w:line="200" w:lineRule="atLeast"/>
      <w:outlineLvl w:val="0"/>
    </w:pPr>
    <w:rPr>
      <w:b/>
      <w:caps/>
      <w:spacing w:val="20"/>
      <w:sz w:val="40"/>
    </w:rPr>
  </w:style>
  <w:style w:type="paragraph" w:styleId="Heading2">
    <w:name w:val="heading 2"/>
    <w:basedOn w:val="Normal"/>
    <w:next w:val="Normal"/>
    <w:qFormat/>
    <w:rsid w:val="00C80192"/>
    <w:pPr>
      <w:keepNext/>
      <w:keepLines/>
      <w:spacing w:before="300" w:after="60"/>
      <w:outlineLvl w:val="1"/>
    </w:pPr>
    <w:rPr>
      <w:rFonts w:cs="Arial"/>
      <w:b/>
      <w:bCs/>
      <w:iCs/>
      <w:sz w:val="32"/>
      <w:szCs w:val="26"/>
    </w:rPr>
  </w:style>
  <w:style w:type="paragraph" w:styleId="Heading3">
    <w:name w:val="heading 3"/>
    <w:basedOn w:val="Normal"/>
    <w:next w:val="Normal"/>
    <w:autoRedefine/>
    <w:qFormat/>
    <w:rsid w:val="00466550"/>
    <w:pPr>
      <w:keepNext/>
      <w:keepLines/>
      <w:spacing w:before="120" w:after="40"/>
      <w:outlineLvl w:val="2"/>
    </w:pPr>
    <w:rPr>
      <w:rFonts w:cs="Arial"/>
      <w:b/>
      <w:color w:val="000000"/>
      <w:sz w:val="28"/>
      <w:szCs w:val="18"/>
    </w:rPr>
  </w:style>
  <w:style w:type="paragraph" w:styleId="Heading4">
    <w:name w:val="heading 4"/>
    <w:basedOn w:val="Heading3"/>
    <w:next w:val="Normal"/>
    <w:autoRedefine/>
    <w:qFormat/>
    <w:rsid w:val="00AA2578"/>
    <w:pPr>
      <w:outlineLvl w:val="3"/>
    </w:pPr>
    <w:rPr>
      <w:sz w:val="24"/>
    </w:rPr>
  </w:style>
  <w:style w:type="paragraph" w:styleId="Heading5">
    <w:name w:val="heading 5"/>
    <w:basedOn w:val="Normal"/>
    <w:next w:val="Normal"/>
    <w:link w:val="Heading5Char"/>
    <w:autoRedefine/>
    <w:qFormat/>
    <w:rsid w:val="00AA2578"/>
    <w:pPr>
      <w:keepNext/>
      <w:keepLines/>
      <w:outlineLvl w:val="4"/>
    </w:pPr>
    <w:rPr>
      <w:bCs/>
      <w:i/>
      <w:iCs/>
      <w:sz w:val="22"/>
    </w:rPr>
  </w:style>
  <w:style w:type="paragraph" w:styleId="Heading6">
    <w:name w:val="heading 6"/>
    <w:basedOn w:val="Normal"/>
    <w:next w:val="Normal"/>
    <w:link w:val="Heading6Char"/>
    <w:qFormat/>
    <w:rsid w:val="00AA2578"/>
    <w:pPr>
      <w:keepNext/>
      <w:keepLines/>
      <w:outlineLvl w:val="5"/>
    </w:pPr>
    <w:rPr>
      <w:rFonts w:asciiTheme="majorHAnsi" w:hAnsiTheme="majorHAnsi"/>
      <w:bCs/>
      <w:szCs w:val="22"/>
    </w:rPr>
  </w:style>
  <w:style w:type="paragraph" w:styleId="Heading8">
    <w:name w:val="heading 8"/>
    <w:basedOn w:val="Normal"/>
    <w:next w:val="Normal"/>
    <w:link w:val="Heading8Char"/>
    <w:qFormat/>
    <w:rsid w:val="00AA2578"/>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2578"/>
    <w:rPr>
      <w:rFonts w:ascii="Arial Narrow" w:hAnsi="Arial Narrow"/>
      <w:bCs/>
      <w:i/>
      <w:iCs/>
      <w:sz w:val="22"/>
      <w:szCs w:val="24"/>
    </w:rPr>
  </w:style>
  <w:style w:type="character" w:customStyle="1" w:styleId="Heading6Char">
    <w:name w:val="Heading 6 Char"/>
    <w:basedOn w:val="DefaultParagraphFont"/>
    <w:link w:val="Heading6"/>
    <w:rsid w:val="00AA2578"/>
    <w:rPr>
      <w:rFonts w:asciiTheme="majorHAnsi" w:hAnsiTheme="majorHAnsi"/>
      <w:bCs/>
      <w:szCs w:val="22"/>
    </w:rPr>
  </w:style>
  <w:style w:type="character" w:customStyle="1" w:styleId="Heading8Char">
    <w:name w:val="Heading 8 Char"/>
    <w:basedOn w:val="DefaultParagraphFont"/>
    <w:link w:val="Heading8"/>
    <w:rsid w:val="00AA2578"/>
    <w:rPr>
      <w:rFonts w:asciiTheme="majorHAnsi" w:hAnsiTheme="majorHAnsi"/>
      <w:i/>
      <w:iCs/>
      <w:szCs w:val="24"/>
    </w:rPr>
  </w:style>
  <w:style w:type="paragraph" w:customStyle="1" w:styleId="sc-BodyText">
    <w:name w:val="sc-BodyText"/>
    <w:basedOn w:val="Normal"/>
    <w:rsid w:val="00AA2578"/>
    <w:pPr>
      <w:spacing w:before="120" w:line="220" w:lineRule="exact"/>
    </w:pPr>
  </w:style>
  <w:style w:type="paragraph" w:customStyle="1" w:styleId="sc-BodyTextNS">
    <w:name w:val="sc-BodyTextNS"/>
    <w:basedOn w:val="sc-BodyText"/>
    <w:rsid w:val="00AA2578"/>
    <w:pPr>
      <w:spacing w:before="0"/>
    </w:pPr>
  </w:style>
  <w:style w:type="paragraph" w:customStyle="1" w:styleId="sc-CourseDescription">
    <w:name w:val="sc-CourseDescription"/>
    <w:basedOn w:val="Normal"/>
    <w:next w:val="Normal"/>
    <w:link w:val="sc-CourseDescriptionChar"/>
    <w:rsid w:val="00AA2578"/>
    <w:pPr>
      <w:spacing w:line="200" w:lineRule="exact"/>
      <w:jc w:val="both"/>
    </w:pPr>
    <w:rPr>
      <w:spacing w:val="-2"/>
      <w:szCs w:val="18"/>
    </w:rPr>
  </w:style>
  <w:style w:type="character" w:customStyle="1" w:styleId="sc-CourseDescriptionChar">
    <w:name w:val="sc-CourseDescription Char"/>
    <w:basedOn w:val="DefaultParagraphFont"/>
    <w:link w:val="sc-CourseDescription"/>
    <w:rsid w:val="00AA2578"/>
    <w:rPr>
      <w:rFonts w:ascii="Arial Narrow" w:hAnsi="Arial Narrow"/>
      <w:spacing w:val="-2"/>
      <w:szCs w:val="18"/>
    </w:rPr>
  </w:style>
  <w:style w:type="paragraph" w:customStyle="1" w:styleId="Faculty">
    <w:name w:val="Faculty"/>
    <w:basedOn w:val="Normal"/>
    <w:rsid w:val="00AA2578"/>
  </w:style>
  <w:style w:type="character" w:customStyle="1" w:styleId="SpecialBold">
    <w:name w:val="Special Bold"/>
    <w:basedOn w:val="DefaultParagraphFont"/>
    <w:rsid w:val="00AA2578"/>
    <w:rPr>
      <w:sz w:val="18"/>
    </w:rPr>
  </w:style>
  <w:style w:type="paragraph" w:customStyle="1" w:styleId="sc-Table">
    <w:name w:val="sc-Table"/>
    <w:basedOn w:val="Normal"/>
    <w:rsid w:val="00AA2578"/>
    <w:pPr>
      <w:spacing w:line="200" w:lineRule="atLeast"/>
    </w:pPr>
  </w:style>
  <w:style w:type="paragraph" w:customStyle="1" w:styleId="sc-CourseTitle">
    <w:name w:val="sc-CourseTitle"/>
    <w:basedOn w:val="Heading8"/>
    <w:rsid w:val="00AA2578"/>
    <w:pPr>
      <w:tabs>
        <w:tab w:val="right" w:pos="4680"/>
      </w:tabs>
      <w:spacing w:before="120" w:after="0"/>
    </w:pPr>
    <w:rPr>
      <w:rFonts w:ascii="Arial Narrow" w:hAnsi="Arial Narrow"/>
      <w:b/>
      <w:bCs/>
      <w:i w:val="0"/>
      <w:iCs w:val="0"/>
      <w:szCs w:val="20"/>
    </w:rPr>
  </w:style>
  <w:style w:type="character" w:styleId="Emphasis">
    <w:name w:val="Emphasis"/>
    <w:basedOn w:val="DefaultParagraphFont"/>
    <w:qFormat/>
    <w:rsid w:val="00AA2578"/>
    <w:rPr>
      <w:i/>
      <w:iCs/>
    </w:rPr>
  </w:style>
  <w:style w:type="character" w:customStyle="1" w:styleId="BoldItalic">
    <w:name w:val="Bold Italic"/>
    <w:basedOn w:val="DefaultParagraphFont"/>
    <w:rsid w:val="00AA2578"/>
    <w:rPr>
      <w:b/>
      <w:i/>
    </w:rPr>
  </w:style>
  <w:style w:type="paragraph" w:styleId="ListBullet">
    <w:name w:val="List Bullet"/>
    <w:aliases w:val="ListBullet1"/>
    <w:basedOn w:val="Normal"/>
    <w:rsid w:val="00AA2578"/>
    <w:pPr>
      <w:numPr>
        <w:numId w:val="3"/>
      </w:numPr>
    </w:pPr>
  </w:style>
  <w:style w:type="paragraph" w:customStyle="1" w:styleId="ListAlpha">
    <w:name w:val="List Alpha"/>
    <w:basedOn w:val="List"/>
    <w:rsid w:val="00AA2578"/>
    <w:pPr>
      <w:numPr>
        <w:numId w:val="1"/>
      </w:numPr>
      <w:tabs>
        <w:tab w:val="clear" w:pos="340"/>
        <w:tab w:val="left" w:pos="677"/>
      </w:tabs>
      <w:spacing w:before="40" w:after="0"/>
    </w:pPr>
  </w:style>
  <w:style w:type="paragraph" w:styleId="List">
    <w:name w:val="List"/>
    <w:basedOn w:val="Normal"/>
    <w:next w:val="Normal"/>
    <w:rsid w:val="00AA2578"/>
    <w:pPr>
      <w:keepLines/>
      <w:tabs>
        <w:tab w:val="left" w:pos="340"/>
      </w:tabs>
      <w:spacing w:before="60" w:after="60"/>
      <w:ind w:left="340" w:hanging="340"/>
    </w:pPr>
  </w:style>
  <w:style w:type="paragraph" w:styleId="ListBullet2">
    <w:name w:val="List Bullet 2"/>
    <w:aliases w:val="ListBullet2"/>
    <w:basedOn w:val="List2"/>
    <w:rsid w:val="00AA2578"/>
    <w:pPr>
      <w:numPr>
        <w:ilvl w:val="1"/>
        <w:numId w:val="3"/>
      </w:numPr>
      <w:tabs>
        <w:tab w:val="clear" w:pos="680"/>
      </w:tabs>
      <w:spacing w:before="40" w:after="0"/>
    </w:pPr>
  </w:style>
  <w:style w:type="paragraph" w:styleId="List2">
    <w:name w:val="List 2"/>
    <w:basedOn w:val="Normal"/>
    <w:rsid w:val="00AA2578"/>
    <w:pPr>
      <w:keepLines/>
      <w:tabs>
        <w:tab w:val="left" w:pos="680"/>
      </w:tabs>
      <w:spacing w:before="60" w:after="60"/>
      <w:ind w:left="680" w:hanging="340"/>
    </w:pPr>
  </w:style>
  <w:style w:type="paragraph" w:styleId="ListContinue">
    <w:name w:val="List Continue"/>
    <w:basedOn w:val="List"/>
    <w:rsid w:val="00AA2578"/>
    <w:pPr>
      <w:spacing w:before="40" w:after="0"/>
      <w:ind w:left="346" w:firstLine="0"/>
    </w:pPr>
  </w:style>
  <w:style w:type="paragraph" w:customStyle="1" w:styleId="ListNote">
    <w:name w:val="List Note"/>
    <w:basedOn w:val="List"/>
    <w:rsid w:val="00AA2578"/>
    <w:pPr>
      <w:tabs>
        <w:tab w:val="left" w:pos="1021"/>
      </w:tabs>
      <w:ind w:left="0" w:firstLine="0"/>
    </w:pPr>
    <w:rPr>
      <w:i/>
      <w:sz w:val="18"/>
    </w:rPr>
  </w:style>
  <w:style w:type="paragraph" w:styleId="ListNumber">
    <w:name w:val="List Number"/>
    <w:basedOn w:val="List"/>
    <w:rsid w:val="00AA2578"/>
    <w:pPr>
      <w:spacing w:before="40" w:after="0"/>
      <w:ind w:left="0" w:firstLine="0"/>
    </w:pPr>
  </w:style>
  <w:style w:type="paragraph" w:customStyle="1" w:styleId="sc-Heading2">
    <w:name w:val="sc-Heading2"/>
    <w:basedOn w:val="Normal"/>
    <w:rsid w:val="00AA2578"/>
    <w:pPr>
      <w:keepNext/>
      <w:spacing w:before="240" w:after="60"/>
    </w:pPr>
    <w:rPr>
      <w:rFonts w:asciiTheme="majorHAnsi" w:hAnsiTheme="majorHAnsi"/>
    </w:rPr>
  </w:style>
  <w:style w:type="character" w:customStyle="1" w:styleId="Underlined">
    <w:name w:val="Underlined"/>
    <w:basedOn w:val="DefaultParagraphFont"/>
    <w:rsid w:val="00AA2578"/>
    <w:rPr>
      <w:noProof w:val="0"/>
      <w:u w:val="single"/>
      <w:lang w:val="en-US"/>
    </w:rPr>
  </w:style>
  <w:style w:type="paragraph" w:customStyle="1" w:styleId="TOCTitle">
    <w:name w:val="TOCTitle"/>
    <w:basedOn w:val="Normal"/>
    <w:autoRedefine/>
    <w:rsid w:val="00AA2578"/>
    <w:pPr>
      <w:keepNext/>
      <w:spacing w:after="240"/>
    </w:pPr>
    <w:rPr>
      <w:b/>
      <w:caps/>
      <w:spacing w:val="20"/>
      <w:sz w:val="40"/>
      <w:szCs w:val="40"/>
    </w:rPr>
  </w:style>
  <w:style w:type="paragraph" w:customStyle="1" w:styleId="SmallHeader">
    <w:name w:val="Small Header"/>
    <w:rsid w:val="00AA2578"/>
    <w:pPr>
      <w:spacing w:before="120"/>
    </w:pPr>
    <w:rPr>
      <w:rFonts w:asciiTheme="majorHAnsi" w:hAnsiTheme="majorHAnsi"/>
      <w:bCs/>
      <w:szCs w:val="22"/>
    </w:rPr>
  </w:style>
  <w:style w:type="paragraph" w:customStyle="1" w:styleId="sc-Heading3">
    <w:name w:val="sc-Heading3"/>
    <w:rsid w:val="00AA2578"/>
    <w:pPr>
      <w:spacing w:before="120"/>
    </w:pPr>
    <w:rPr>
      <w:rFonts w:asciiTheme="majorHAnsi" w:hAnsiTheme="majorHAnsi"/>
      <w:bCs/>
      <w:iCs/>
      <w:sz w:val="21"/>
    </w:rPr>
  </w:style>
  <w:style w:type="paragraph" w:customStyle="1" w:styleId="sc-TableText">
    <w:name w:val="sc-TableText"/>
    <w:basedOn w:val="sc-Table"/>
    <w:rsid w:val="00AA2578"/>
    <w:pPr>
      <w:spacing w:before="80"/>
    </w:pPr>
  </w:style>
  <w:style w:type="character" w:customStyle="1" w:styleId="Superscript">
    <w:name w:val="Superscript"/>
    <w:rsid w:val="00AA2578"/>
    <w:rPr>
      <w:rFonts w:cs="ACaslon Regular"/>
      <w:color w:val="000000"/>
      <w:sz w:val="12"/>
      <w:szCs w:val="12"/>
      <w:u w:color="000000"/>
      <w:vertAlign w:val="superscript"/>
    </w:rPr>
  </w:style>
  <w:style w:type="character" w:customStyle="1" w:styleId="Monospace">
    <w:name w:val="Monospace"/>
    <w:rsid w:val="00AA2578"/>
    <w:rPr>
      <w:rFonts w:ascii="Courier New" w:hAnsi="Courier New" w:cs="Courier New"/>
      <w:color w:val="000000"/>
      <w:sz w:val="20"/>
      <w:szCs w:val="20"/>
      <w:u w:color="000000"/>
    </w:rPr>
  </w:style>
  <w:style w:type="paragraph" w:customStyle="1" w:styleId="AllowPageBreak">
    <w:name w:val="AllowPageBreak"/>
    <w:rsid w:val="00AA2578"/>
    <w:rPr>
      <w:rFonts w:ascii="ACaslon Regular" w:hAnsi="ACaslon Regular"/>
      <w:noProof/>
      <w:sz w:val="4"/>
    </w:rPr>
  </w:style>
  <w:style w:type="paragraph" w:customStyle="1" w:styleId="HotSpot">
    <w:name w:val="HotSpot"/>
    <w:rsid w:val="00AA2578"/>
    <w:rPr>
      <w:rFonts w:ascii="ACaslon Regular" w:hAnsi="ACaslon Regular"/>
      <w:caps/>
      <w:spacing w:val="20"/>
      <w:sz w:val="4"/>
      <w:szCs w:val="27"/>
    </w:rPr>
  </w:style>
  <w:style w:type="character" w:customStyle="1" w:styleId="Style">
    <w:name w:val="Style"/>
    <w:rsid w:val="00AA2578"/>
    <w:rPr>
      <w:rFonts w:asciiTheme="majorHAnsi" w:hAnsiTheme="majorHAnsi" w:cs="Franklin Gothic Demi"/>
      <w:color w:val="000000"/>
      <w:sz w:val="18"/>
      <w:szCs w:val="18"/>
      <w:u w:color="000000"/>
    </w:rPr>
  </w:style>
  <w:style w:type="character" w:styleId="PageNumber">
    <w:name w:val="page number"/>
    <w:basedOn w:val="DefaultParagraphFont"/>
    <w:semiHidden/>
    <w:rsid w:val="00AA2578"/>
    <w:rPr>
      <w:rFonts w:ascii="Franklin Gothic Book" w:hAnsi="Franklin Gothic Book"/>
      <w:sz w:val="16"/>
    </w:rPr>
  </w:style>
  <w:style w:type="paragraph" w:styleId="NoteHeading">
    <w:name w:val="Note Heading"/>
    <w:basedOn w:val="Normal"/>
    <w:next w:val="Normal"/>
    <w:semiHidden/>
    <w:rsid w:val="00AA2578"/>
  </w:style>
  <w:style w:type="paragraph" w:styleId="PlainText">
    <w:name w:val="Plain Text"/>
    <w:basedOn w:val="Normal"/>
    <w:semiHidden/>
    <w:rsid w:val="00AA2578"/>
    <w:rPr>
      <w:rFonts w:ascii="Courier New" w:hAnsi="Courier New" w:cs="Courier New"/>
    </w:rPr>
  </w:style>
  <w:style w:type="paragraph" w:styleId="Salutation">
    <w:name w:val="Salutation"/>
    <w:basedOn w:val="Normal"/>
    <w:next w:val="Normal"/>
    <w:semiHidden/>
    <w:rsid w:val="00AA2578"/>
  </w:style>
  <w:style w:type="paragraph" w:styleId="CommentText">
    <w:name w:val="annotation text"/>
    <w:basedOn w:val="Normal"/>
    <w:link w:val="CommentTextChar"/>
    <w:semiHidden/>
    <w:rsid w:val="00AA2578"/>
  </w:style>
  <w:style w:type="paragraph" w:styleId="TOC1">
    <w:name w:val="toc 1"/>
    <w:basedOn w:val="Normal"/>
    <w:next w:val="Normal"/>
    <w:autoRedefine/>
    <w:uiPriority w:val="39"/>
    <w:rsid w:val="00AA2578"/>
    <w:pPr>
      <w:keepNext/>
      <w:tabs>
        <w:tab w:val="right" w:leader="dot" w:pos="9072"/>
      </w:tabs>
      <w:spacing w:before="80"/>
    </w:pPr>
    <w:rPr>
      <w:sz w:val="24"/>
    </w:rPr>
  </w:style>
  <w:style w:type="paragraph" w:styleId="Signature">
    <w:name w:val="Signature"/>
    <w:basedOn w:val="Normal"/>
    <w:semiHidden/>
    <w:rsid w:val="00AA2578"/>
    <w:pPr>
      <w:ind w:left="4320"/>
    </w:pPr>
  </w:style>
  <w:style w:type="paragraph" w:styleId="Header">
    <w:name w:val="header"/>
    <w:aliases w:val="Header Odd"/>
    <w:basedOn w:val="Normal"/>
    <w:link w:val="HeaderChar"/>
    <w:uiPriority w:val="99"/>
    <w:rsid w:val="00AA2578"/>
    <w:pPr>
      <w:tabs>
        <w:tab w:val="center" w:pos="4320"/>
        <w:tab w:val="right" w:pos="8640"/>
      </w:tabs>
      <w:jc w:val="right"/>
    </w:pPr>
    <w:rPr>
      <w:rFonts w:asciiTheme="majorHAnsi" w:hAnsiTheme="majorHAnsi"/>
      <w:caps/>
      <w:spacing w:val="10"/>
      <w:sz w:val="16"/>
      <w:szCs w:val="16"/>
    </w:rPr>
  </w:style>
  <w:style w:type="paragraph" w:styleId="Footer">
    <w:name w:val="footer"/>
    <w:basedOn w:val="Normal"/>
    <w:link w:val="FooterChar"/>
    <w:uiPriority w:val="99"/>
    <w:rsid w:val="00AA2578"/>
    <w:pPr>
      <w:tabs>
        <w:tab w:val="center" w:pos="4320"/>
        <w:tab w:val="right" w:pos="8640"/>
      </w:tabs>
    </w:pPr>
    <w:rPr>
      <w:rFonts w:asciiTheme="majorHAnsi" w:hAnsiTheme="majorHAnsi"/>
      <w:sz w:val="16"/>
    </w:rPr>
  </w:style>
  <w:style w:type="paragraph" w:styleId="BalloonText">
    <w:name w:val="Balloon Text"/>
    <w:basedOn w:val="Normal"/>
    <w:link w:val="BalloonTextChar"/>
    <w:uiPriority w:val="99"/>
    <w:semiHidden/>
    <w:rsid w:val="00AA2578"/>
    <w:rPr>
      <w:rFonts w:ascii="Tahoma" w:hAnsi="Tahoma" w:cs="Tahoma"/>
      <w:sz w:val="16"/>
      <w:szCs w:val="16"/>
    </w:rPr>
  </w:style>
  <w:style w:type="table" w:styleId="TableGrid">
    <w:name w:val="Table Grid"/>
    <w:basedOn w:val="TableNormal"/>
    <w:uiPriority w:val="59"/>
    <w:rsid w:val="00AA2578"/>
    <w:tblPr>
      <w:tblInd w:w="0" w:type="dxa"/>
      <w:tblCellMar>
        <w:top w:w="0" w:type="dxa"/>
        <w:left w:w="108" w:type="dxa"/>
        <w:bottom w:w="0" w:type="dxa"/>
        <w:right w:w="108" w:type="dxa"/>
      </w:tblCellMar>
    </w:tblPr>
    <w:tcPr>
      <w:shd w:val="clear" w:color="auto" w:fill="auto"/>
    </w:tcPr>
  </w:style>
  <w:style w:type="character" w:styleId="Strong">
    <w:name w:val="Strong"/>
    <w:basedOn w:val="DefaultParagraphFont"/>
    <w:qFormat/>
    <w:rsid w:val="00AA2578"/>
    <w:rPr>
      <w:b/>
      <w:bCs/>
    </w:rPr>
  </w:style>
  <w:style w:type="paragraph" w:styleId="Subtitle">
    <w:name w:val="Subtitle"/>
    <w:basedOn w:val="Normal"/>
    <w:qFormat/>
    <w:rsid w:val="00AA2578"/>
    <w:pPr>
      <w:spacing w:after="60"/>
      <w:jc w:val="center"/>
      <w:outlineLvl w:val="1"/>
    </w:pPr>
    <w:rPr>
      <w:rFonts w:cs="Arial"/>
    </w:rPr>
  </w:style>
  <w:style w:type="table" w:styleId="Table3Deffects1">
    <w:name w:val="Table 3D effects 1"/>
    <w:basedOn w:val="TableNormal"/>
    <w:semiHidden/>
    <w:rsid w:val="00AA25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25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25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25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25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25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25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25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25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25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25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25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25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25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25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25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25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25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25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25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25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25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25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25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25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25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AA25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25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25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25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25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rsid w:val="00AA2578"/>
    <w:pPr>
      <w:numPr>
        <w:numId w:val="2"/>
      </w:numPr>
    </w:pPr>
  </w:style>
  <w:style w:type="paragraph" w:styleId="ListContinue2">
    <w:name w:val="List Continue 2"/>
    <w:basedOn w:val="List2"/>
    <w:rsid w:val="00AA2578"/>
    <w:pPr>
      <w:ind w:firstLine="0"/>
    </w:pPr>
  </w:style>
  <w:style w:type="paragraph" w:styleId="ListNumber2">
    <w:name w:val="List Number 2"/>
    <w:aliases w:val="ListNumber2"/>
    <w:basedOn w:val="List2"/>
    <w:rsid w:val="00AA2578"/>
    <w:pPr>
      <w:numPr>
        <w:ilvl w:val="1"/>
        <w:numId w:val="4"/>
      </w:numPr>
      <w:tabs>
        <w:tab w:val="clear" w:pos="680"/>
      </w:tabs>
      <w:spacing w:before="120" w:after="0" w:line="240" w:lineRule="exact"/>
    </w:pPr>
  </w:style>
  <w:style w:type="paragraph" w:styleId="TOC2">
    <w:name w:val="toc 2"/>
    <w:basedOn w:val="Normal"/>
    <w:next w:val="Normal"/>
    <w:uiPriority w:val="39"/>
    <w:rsid w:val="00AA2578"/>
    <w:pPr>
      <w:tabs>
        <w:tab w:val="right" w:leader="dot" w:pos="9072"/>
      </w:tabs>
      <w:ind w:left="562"/>
    </w:pPr>
  </w:style>
  <w:style w:type="paragraph" w:styleId="TOC3">
    <w:name w:val="toc 3"/>
    <w:basedOn w:val="Normal"/>
    <w:next w:val="Normal"/>
    <w:uiPriority w:val="39"/>
    <w:rsid w:val="00AA2578"/>
    <w:pPr>
      <w:tabs>
        <w:tab w:val="right" w:leader="dot" w:pos="9072"/>
      </w:tabs>
      <w:ind w:left="1134"/>
    </w:pPr>
  </w:style>
  <w:style w:type="paragraph" w:styleId="TOC4">
    <w:name w:val="toc 4"/>
    <w:basedOn w:val="Normal"/>
    <w:next w:val="Normal"/>
    <w:uiPriority w:val="39"/>
    <w:rsid w:val="00AA2578"/>
    <w:pPr>
      <w:tabs>
        <w:tab w:val="right" w:leader="dot" w:pos="9071"/>
      </w:tabs>
      <w:ind w:left="1701"/>
    </w:pPr>
  </w:style>
  <w:style w:type="paragraph" w:customStyle="1" w:styleId="SmallHeaderExtraspaceafter">
    <w:name w:val="Small Header Extra space after"/>
    <w:rsid w:val="00AA2578"/>
    <w:pPr>
      <w:spacing w:before="120" w:after="60"/>
    </w:pPr>
    <w:rPr>
      <w:rFonts w:ascii="ACaslon Bold" w:hAnsi="ACaslon Bold"/>
      <w:bCs/>
      <w:szCs w:val="22"/>
    </w:rPr>
  </w:style>
  <w:style w:type="character" w:customStyle="1" w:styleId="Buttons">
    <w:name w:val="Buttons"/>
    <w:rsid w:val="00AA2578"/>
    <w:rPr>
      <w:rFonts w:ascii="ACaslon Regular" w:hAnsi="ACaslon Regular" w:cs="ACaslon Regular"/>
      <w:bCs/>
      <w:color w:val="auto"/>
      <w:sz w:val="20"/>
      <w:szCs w:val="20"/>
      <w:u w:color="000000"/>
    </w:rPr>
  </w:style>
  <w:style w:type="paragraph" w:styleId="Index1">
    <w:name w:val="index 1"/>
    <w:basedOn w:val="Normal"/>
    <w:next w:val="Normal"/>
    <w:uiPriority w:val="99"/>
    <w:semiHidden/>
    <w:rsid w:val="007C6454"/>
    <w:pPr>
      <w:tabs>
        <w:tab w:val="right" w:leader="dot" w:pos="5040"/>
      </w:tabs>
      <w:ind w:left="187" w:right="360" w:hanging="187"/>
    </w:pPr>
  </w:style>
  <w:style w:type="paragraph" w:styleId="IndexHeading">
    <w:name w:val="index heading"/>
    <w:basedOn w:val="Normal"/>
    <w:next w:val="Index1"/>
    <w:semiHidden/>
    <w:rsid w:val="00AA2578"/>
    <w:pPr>
      <w:spacing w:before="60"/>
    </w:pPr>
    <w:rPr>
      <w:rFonts w:cs="Arial"/>
      <w:b/>
      <w:bCs/>
      <w:sz w:val="22"/>
    </w:rPr>
  </w:style>
  <w:style w:type="paragraph" w:customStyle="1" w:styleId="HeaderEven">
    <w:name w:val="Header Even"/>
    <w:basedOn w:val="Header"/>
    <w:next w:val="Header"/>
    <w:rsid w:val="00AA2578"/>
    <w:pPr>
      <w:tabs>
        <w:tab w:val="clear" w:pos="4320"/>
        <w:tab w:val="clear" w:pos="8640"/>
        <w:tab w:val="right" w:pos="10440"/>
      </w:tabs>
      <w:jc w:val="left"/>
    </w:pPr>
  </w:style>
  <w:style w:type="paragraph" w:customStyle="1" w:styleId="HOdd">
    <w:name w:val="H Odd"/>
    <w:rsid w:val="00AA2578"/>
    <w:rPr>
      <w:rFonts w:asciiTheme="majorHAnsi" w:hAnsiTheme="majorHAnsi"/>
      <w:bCs/>
      <w:caps/>
      <w:noProof/>
      <w:spacing w:val="10"/>
      <w:sz w:val="16"/>
      <w:szCs w:val="16"/>
    </w:rPr>
  </w:style>
  <w:style w:type="paragraph" w:styleId="Index2">
    <w:name w:val="index 2"/>
    <w:basedOn w:val="Normal"/>
    <w:next w:val="Normal"/>
    <w:autoRedefine/>
    <w:uiPriority w:val="99"/>
    <w:semiHidden/>
    <w:rsid w:val="007C6454"/>
    <w:pPr>
      <w:tabs>
        <w:tab w:val="left" w:leader="dot" w:pos="5040"/>
      </w:tabs>
      <w:ind w:left="374" w:right="360" w:hanging="187"/>
    </w:pPr>
  </w:style>
  <w:style w:type="character" w:styleId="Hyperlink">
    <w:name w:val="Hyperlink"/>
    <w:uiPriority w:val="99"/>
    <w:unhideWhenUsed/>
    <w:rsid w:val="00AA2578"/>
    <w:rPr>
      <w:color w:val="0000FF" w:themeColor="hyperlink"/>
      <w:u w:val="single"/>
    </w:rPr>
  </w:style>
  <w:style w:type="paragraph" w:customStyle="1" w:styleId="red">
    <w:name w:val="red"/>
    <w:basedOn w:val="Normal"/>
    <w:qFormat/>
    <w:rsid w:val="00AA2578"/>
    <w:rPr>
      <w:rFonts w:ascii="Franklin Gothic Medium" w:hAnsi="Franklin Gothic Medium"/>
      <w:color w:val="FFAD93"/>
      <w:sz w:val="16"/>
    </w:rPr>
  </w:style>
  <w:style w:type="paragraph" w:customStyle="1" w:styleId="sc-Requirement">
    <w:name w:val="sc-Requirement"/>
    <w:basedOn w:val="sc-BodyText"/>
    <w:qFormat/>
    <w:rsid w:val="00AA2578"/>
    <w:pPr>
      <w:spacing w:before="40"/>
    </w:pPr>
    <w:rPr>
      <w:sz w:val="18"/>
    </w:rPr>
  </w:style>
  <w:style w:type="paragraph" w:customStyle="1" w:styleId="sc-RequirementRight">
    <w:name w:val="sc-RequirementRight"/>
    <w:basedOn w:val="sc-Requirement"/>
    <w:rsid w:val="00AA2578"/>
    <w:pPr>
      <w:jc w:val="right"/>
    </w:pPr>
  </w:style>
  <w:style w:type="paragraph" w:customStyle="1" w:styleId="sc-RequirementsSubheading">
    <w:name w:val="sc-RequirementsSubheading"/>
    <w:basedOn w:val="sc-Requirement"/>
    <w:autoRedefine/>
    <w:qFormat/>
    <w:rsid w:val="002B3816"/>
    <w:pPr>
      <w:spacing w:before="80"/>
    </w:pPr>
    <w:rPr>
      <w:b/>
      <w:i/>
      <w:sz w:val="22"/>
    </w:rPr>
  </w:style>
  <w:style w:type="paragraph" w:customStyle="1" w:styleId="sc-RequirementsHeading">
    <w:name w:val="sc-RequirementsHeading"/>
    <w:basedOn w:val="Heading3"/>
    <w:autoRedefine/>
    <w:qFormat/>
    <w:rsid w:val="00AA2578"/>
    <w:rPr>
      <w:sz w:val="24"/>
    </w:rPr>
  </w:style>
  <w:style w:type="paragraph" w:customStyle="1" w:styleId="sc-AwardHeading">
    <w:name w:val="sc-AwardHeading"/>
    <w:basedOn w:val="sc-RequirementsHeading"/>
    <w:qFormat/>
    <w:rsid w:val="006E74A4"/>
    <w:pPr>
      <w:spacing w:before="200"/>
    </w:pPr>
    <w:rPr>
      <w:sz w:val="28"/>
      <w:u w:val="single"/>
    </w:rPr>
  </w:style>
  <w:style w:type="paragraph" w:customStyle="1" w:styleId="ListParagraph">
    <w:name w:val="ListParagraph"/>
    <w:basedOn w:val="sc-BodyText"/>
    <w:qFormat/>
    <w:rsid w:val="00AA2578"/>
    <w:rPr>
      <w:color w:val="365F91" w:themeColor="accent1" w:themeShade="BF"/>
    </w:rPr>
  </w:style>
  <w:style w:type="character" w:customStyle="1" w:styleId="CommentTextChar">
    <w:name w:val="Comment Text Char"/>
    <w:basedOn w:val="DefaultParagraphFont"/>
    <w:link w:val="CommentText"/>
    <w:semiHidden/>
    <w:rsid w:val="00AA2578"/>
    <w:rPr>
      <w:rFonts w:ascii="Arial Narrow" w:hAnsi="Arial Narrow"/>
      <w:szCs w:val="24"/>
    </w:rPr>
  </w:style>
  <w:style w:type="paragraph" w:customStyle="1" w:styleId="ListParagraph0">
    <w:name w:val="ListParagraph0"/>
    <w:basedOn w:val="ListParagraph"/>
    <w:qFormat/>
    <w:rsid w:val="00AA2578"/>
    <w:rPr>
      <w:color w:val="76923C" w:themeColor="accent3" w:themeShade="BF"/>
    </w:rPr>
  </w:style>
  <w:style w:type="paragraph" w:customStyle="1" w:styleId="ListParagraph1">
    <w:name w:val="ListParagraph1"/>
    <w:basedOn w:val="ListParagraph"/>
    <w:qFormat/>
    <w:rsid w:val="00AA2578"/>
    <w:rPr>
      <w:color w:val="8064A2" w:themeColor="accent4"/>
    </w:rPr>
  </w:style>
  <w:style w:type="paragraph" w:customStyle="1" w:styleId="ListParagraph2">
    <w:name w:val="ListParagraph2"/>
    <w:basedOn w:val="ListParagraph"/>
    <w:qFormat/>
    <w:rsid w:val="00AA2578"/>
    <w:rPr>
      <w:color w:val="7F7F7F" w:themeColor="text1" w:themeTint="80"/>
    </w:rPr>
  </w:style>
  <w:style w:type="paragraph" w:customStyle="1" w:styleId="ListParagraph3">
    <w:name w:val="ListParagraph3"/>
    <w:basedOn w:val="ListParagraph"/>
    <w:qFormat/>
    <w:rsid w:val="00AA2578"/>
    <w:rPr>
      <w:color w:val="C0504D" w:themeColor="accent2"/>
    </w:rPr>
  </w:style>
  <w:style w:type="table" w:styleId="TableSimple3">
    <w:name w:val="Table Simple 3"/>
    <w:aliases w:val="Table-Narrative"/>
    <w:basedOn w:val="TableGrid"/>
    <w:uiPriority w:val="99"/>
    <w:rsid w:val="00AA2578"/>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AA2578"/>
    <w:pPr>
      <w:pBdr>
        <w:top w:val="single" w:sz="4" w:space="1" w:color="auto"/>
      </w:pBdr>
      <w:spacing w:before="0" w:line="240" w:lineRule="auto"/>
    </w:pPr>
    <w:rPr>
      <w:b/>
      <w:sz w:val="20"/>
    </w:rPr>
  </w:style>
  <w:style w:type="paragraph" w:customStyle="1" w:styleId="sc-Total">
    <w:name w:val="sc-Total"/>
    <w:basedOn w:val="sc-RequirementsSubheading"/>
    <w:qFormat/>
    <w:rsid w:val="00AA2578"/>
    <w:rPr>
      <w:color w:val="000000" w:themeColor="text1"/>
    </w:rPr>
  </w:style>
  <w:style w:type="paragraph" w:styleId="ListBullet3">
    <w:name w:val="List Bullet 3"/>
    <w:aliases w:val="ListBullet3"/>
    <w:basedOn w:val="Normal"/>
    <w:rsid w:val="00AA2578"/>
    <w:pPr>
      <w:numPr>
        <w:ilvl w:val="2"/>
        <w:numId w:val="3"/>
      </w:numPr>
      <w:contextualSpacing/>
    </w:pPr>
  </w:style>
  <w:style w:type="paragraph" w:styleId="ListNumber3">
    <w:name w:val="List Number 3"/>
    <w:aliases w:val="ListNumber3"/>
    <w:basedOn w:val="Normal"/>
    <w:rsid w:val="00AA2578"/>
    <w:pPr>
      <w:numPr>
        <w:ilvl w:val="2"/>
        <w:numId w:val="4"/>
      </w:numPr>
      <w:contextualSpacing/>
    </w:pPr>
  </w:style>
  <w:style w:type="paragraph" w:customStyle="1" w:styleId="ListNumber1">
    <w:name w:val="ListNumber1"/>
    <w:basedOn w:val="ListNumber"/>
    <w:qFormat/>
    <w:rsid w:val="00AA2578"/>
    <w:pPr>
      <w:numPr>
        <w:numId w:val="4"/>
      </w:numPr>
    </w:pPr>
  </w:style>
  <w:style w:type="paragraph" w:customStyle="1" w:styleId="Hidden">
    <w:name w:val="Hidden"/>
    <w:basedOn w:val="sc-BodyText"/>
    <w:qFormat/>
    <w:rsid w:val="00AA2578"/>
    <w:rPr>
      <w:vanish/>
    </w:rPr>
  </w:style>
  <w:style w:type="paragraph" w:customStyle="1" w:styleId="Heading0">
    <w:name w:val="Heading 0"/>
    <w:basedOn w:val="Heading1"/>
    <w:qFormat/>
    <w:rsid w:val="00AA2578"/>
    <w:pPr>
      <w:framePr w:wrap="around"/>
    </w:pPr>
  </w:style>
  <w:style w:type="paragraph" w:customStyle="1" w:styleId="sc-List-1">
    <w:name w:val="sc-List-1"/>
    <w:basedOn w:val="sc-BodyText"/>
    <w:qFormat/>
    <w:rsid w:val="00AA2578"/>
    <w:pPr>
      <w:ind w:left="288" w:hanging="288"/>
    </w:pPr>
  </w:style>
  <w:style w:type="paragraph" w:customStyle="1" w:styleId="sc-List-2">
    <w:name w:val="sc-List-2"/>
    <w:basedOn w:val="sc-List-1"/>
    <w:qFormat/>
    <w:rsid w:val="00AA2578"/>
    <w:pPr>
      <w:ind w:left="576"/>
    </w:pPr>
  </w:style>
  <w:style w:type="paragraph" w:customStyle="1" w:styleId="sc-List-3">
    <w:name w:val="sc-List-3"/>
    <w:basedOn w:val="sc-List-2"/>
    <w:qFormat/>
    <w:rsid w:val="00AA2578"/>
    <w:pPr>
      <w:ind w:left="864"/>
    </w:pPr>
  </w:style>
  <w:style w:type="paragraph" w:customStyle="1" w:styleId="sc-List-4">
    <w:name w:val="sc-List-4"/>
    <w:basedOn w:val="sc-List-3"/>
    <w:qFormat/>
    <w:rsid w:val="00AA2578"/>
    <w:pPr>
      <w:ind w:left="1152"/>
    </w:pPr>
  </w:style>
  <w:style w:type="paragraph" w:customStyle="1" w:styleId="sc-List-5">
    <w:name w:val="sc-List-5"/>
    <w:basedOn w:val="sc-List-4"/>
    <w:qFormat/>
    <w:rsid w:val="00AA2578"/>
    <w:pPr>
      <w:ind w:left="1440"/>
    </w:pPr>
  </w:style>
  <w:style w:type="paragraph" w:customStyle="1" w:styleId="sc-Subheadingx">
    <w:name w:val="sc-Subheadingx"/>
    <w:basedOn w:val="sc-BodyText"/>
    <w:rsid w:val="00AA2578"/>
    <w:rPr>
      <w:b/>
    </w:rPr>
  </w:style>
  <w:style w:type="paragraph" w:customStyle="1" w:styleId="sc-SubHeadingx0">
    <w:name w:val="sc-SubHeadingx"/>
    <w:basedOn w:val="sc-Subheadingx"/>
    <w:rsid w:val="00AA2578"/>
    <w:rPr>
      <w:sz w:val="28"/>
    </w:rPr>
  </w:style>
  <w:style w:type="paragraph" w:customStyle="1" w:styleId="sc-ListContinue">
    <w:name w:val="sc-ListContinue"/>
    <w:basedOn w:val="sc-BodyText"/>
    <w:rsid w:val="00AA2578"/>
    <w:pPr>
      <w:ind w:left="288"/>
    </w:pPr>
  </w:style>
  <w:style w:type="paragraph" w:customStyle="1" w:styleId="Stylesc-BodyTextBodyTimesNewRomanBold">
    <w:name w:val="Style sc-BodyText + +Body (Times New Roman) Bold"/>
    <w:basedOn w:val="sc-BodyText"/>
    <w:next w:val="sc-BodyText"/>
    <w:rsid w:val="00AA2578"/>
    <w:rPr>
      <w:b/>
      <w:bCs/>
    </w:rPr>
  </w:style>
  <w:style w:type="paragraph" w:customStyle="1" w:styleId="sc-Prerequisites">
    <w:name w:val="sc-Prerequisites"/>
    <w:basedOn w:val="sc-BodyText"/>
    <w:autoRedefine/>
    <w:qFormat/>
    <w:rsid w:val="00AA2578"/>
    <w:pPr>
      <w:spacing w:before="40"/>
    </w:pPr>
  </w:style>
  <w:style w:type="paragraph" w:customStyle="1" w:styleId="sc-CourseTitleNS">
    <w:name w:val="sc-CourseTitleNS"/>
    <w:basedOn w:val="sc-CourseTitle"/>
    <w:rsid w:val="00AA2578"/>
    <w:pPr>
      <w:spacing w:before="0"/>
    </w:pPr>
  </w:style>
  <w:style w:type="paragraph" w:customStyle="1" w:styleId="sc-BodyTextNSRight">
    <w:name w:val="sc-BodyTextNSRight"/>
    <w:basedOn w:val="sc-BodyTextNS"/>
    <w:rsid w:val="00AA2578"/>
    <w:pPr>
      <w:jc w:val="right"/>
    </w:pPr>
  </w:style>
  <w:style w:type="paragraph" w:customStyle="1" w:styleId="sc-SubHeading2">
    <w:name w:val="sc-SubHeading2"/>
    <w:basedOn w:val="sc-BodyText"/>
    <w:qFormat/>
    <w:rsid w:val="00AA2578"/>
    <w:pPr>
      <w:spacing w:after="120"/>
    </w:pPr>
    <w:rPr>
      <w:b/>
      <w:sz w:val="24"/>
    </w:rPr>
  </w:style>
  <w:style w:type="paragraph" w:customStyle="1" w:styleId="sc-SubHeading">
    <w:name w:val="sc-SubHeading"/>
    <w:basedOn w:val="sc-SubHeadingx0"/>
    <w:autoRedefine/>
    <w:qFormat/>
    <w:rsid w:val="009F06F5"/>
    <w:rPr>
      <w:sz w:val="26"/>
    </w:rPr>
  </w:style>
  <w:style w:type="paragraph" w:styleId="BodyTextIndent">
    <w:name w:val="Body Text Indent"/>
    <w:basedOn w:val="Normal"/>
    <w:link w:val="BodyTextIndentChar"/>
    <w:rsid w:val="00AA2578"/>
    <w:pPr>
      <w:spacing w:after="120"/>
      <w:ind w:left="360"/>
    </w:pPr>
  </w:style>
  <w:style w:type="character" w:customStyle="1" w:styleId="BodyTextIndentChar">
    <w:name w:val="Body Text Indent Char"/>
    <w:basedOn w:val="DefaultParagraphFont"/>
    <w:link w:val="BodyTextIndent"/>
    <w:rsid w:val="00AA2578"/>
    <w:rPr>
      <w:rFonts w:ascii="Arial Narrow" w:hAnsi="Arial Narrow"/>
      <w:szCs w:val="24"/>
    </w:rPr>
  </w:style>
  <w:style w:type="paragraph" w:styleId="TOC5">
    <w:name w:val="toc 5"/>
    <w:basedOn w:val="Normal"/>
    <w:next w:val="Normal"/>
    <w:autoRedefine/>
    <w:uiPriority w:val="39"/>
    <w:unhideWhenUsed/>
    <w:rsid w:val="00AA257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A257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257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257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2578"/>
    <w:pPr>
      <w:spacing w:after="100" w:line="276" w:lineRule="auto"/>
      <w:ind w:left="1760"/>
    </w:pPr>
    <w:rPr>
      <w:rFonts w:asciiTheme="minorHAnsi" w:eastAsiaTheme="minorEastAsia" w:hAnsiTheme="minorHAnsi" w:cstheme="minorBidi"/>
      <w:sz w:val="22"/>
      <w:szCs w:val="22"/>
    </w:rPr>
  </w:style>
  <w:style w:type="paragraph" w:styleId="Index3">
    <w:name w:val="index 3"/>
    <w:basedOn w:val="Normal"/>
    <w:next w:val="Normal"/>
    <w:autoRedefine/>
    <w:rsid w:val="007C6454"/>
    <w:pPr>
      <w:ind w:left="605" w:right="360" w:hanging="202"/>
    </w:pPr>
  </w:style>
  <w:style w:type="character" w:customStyle="1" w:styleId="HeaderChar">
    <w:name w:val="Header Char"/>
    <w:aliases w:val="Header Odd Char"/>
    <w:basedOn w:val="DefaultParagraphFont"/>
    <w:link w:val="Header"/>
    <w:uiPriority w:val="99"/>
    <w:rsid w:val="00FD5653"/>
    <w:rPr>
      <w:rFonts w:asciiTheme="majorHAnsi" w:hAnsiTheme="majorHAnsi"/>
      <w:caps/>
      <w:spacing w:val="10"/>
      <w:sz w:val="16"/>
      <w:szCs w:val="16"/>
    </w:rPr>
  </w:style>
  <w:style w:type="character" w:customStyle="1" w:styleId="FooterChar">
    <w:name w:val="Footer Char"/>
    <w:basedOn w:val="DefaultParagraphFont"/>
    <w:link w:val="Footer"/>
    <w:uiPriority w:val="99"/>
    <w:rsid w:val="00FD5653"/>
    <w:rPr>
      <w:rFonts w:asciiTheme="majorHAnsi" w:hAnsiTheme="majorHAnsi"/>
      <w:sz w:val="16"/>
      <w:szCs w:val="24"/>
    </w:rPr>
  </w:style>
  <w:style w:type="character" w:customStyle="1" w:styleId="BalloonTextChar">
    <w:name w:val="Balloon Text Char"/>
    <w:basedOn w:val="DefaultParagraphFont"/>
    <w:link w:val="BalloonText"/>
    <w:uiPriority w:val="99"/>
    <w:semiHidden/>
    <w:rsid w:val="00FD5653"/>
    <w:rPr>
      <w:rFonts w:ascii="Tahoma" w:hAnsi="Tahoma" w:cs="Tahoma"/>
      <w:sz w:val="16"/>
      <w:szCs w:val="16"/>
    </w:rPr>
  </w:style>
  <w:style w:type="paragraph" w:styleId="Quote">
    <w:name w:val="Quote"/>
    <w:basedOn w:val="Normal"/>
    <w:next w:val="Normal"/>
    <w:link w:val="QuoteChar"/>
    <w:uiPriority w:val="29"/>
    <w:qFormat/>
    <w:rsid w:val="00B1352B"/>
    <w:rPr>
      <w:i/>
      <w:iCs/>
      <w:color w:val="000000" w:themeColor="text1"/>
    </w:rPr>
  </w:style>
  <w:style w:type="character" w:customStyle="1" w:styleId="QuoteChar">
    <w:name w:val="Quote Char"/>
    <w:basedOn w:val="DefaultParagraphFont"/>
    <w:link w:val="Quote"/>
    <w:uiPriority w:val="29"/>
    <w:rsid w:val="00B1352B"/>
    <w:rPr>
      <w:rFonts w:ascii="Arial Narrow" w:hAnsi="Arial Narrow"/>
      <w:i/>
      <w:iCs/>
      <w:color w:val="000000" w:themeColor="text1"/>
      <w:szCs w:val="24"/>
    </w:rPr>
  </w:style>
  <w:style w:type="paragraph" w:styleId="NoSpacing">
    <w:name w:val="No Spacing"/>
    <w:uiPriority w:val="1"/>
    <w:qFormat/>
    <w:rsid w:val="00BA6D19"/>
    <w:rPr>
      <w:rFonts w:ascii="Arial Narrow" w:hAnsi="Arial Narrow"/>
      <w:szCs w:val="24"/>
    </w:rPr>
  </w:style>
  <w:style w:type="paragraph" w:styleId="TOCHeading">
    <w:name w:val="TOC Heading"/>
    <w:basedOn w:val="Heading1"/>
    <w:next w:val="Normal"/>
    <w:uiPriority w:val="39"/>
    <w:semiHidden/>
    <w:unhideWhenUsed/>
    <w:qFormat/>
    <w:rsid w:val="005F2D4C"/>
    <w:pPr>
      <w:framePr w:w="0" w:wrap="auto" w:vAnchor="margin" w:yAlign="inline"/>
      <w:spacing w:before="480" w:after="0" w:line="276" w:lineRule="auto"/>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BodyText">
    <w:name w:val="Body Text"/>
    <w:basedOn w:val="Normal"/>
    <w:link w:val="BodyTextChar"/>
    <w:rsid w:val="006D5C1D"/>
    <w:pPr>
      <w:spacing w:after="120"/>
    </w:pPr>
  </w:style>
  <w:style w:type="character" w:customStyle="1" w:styleId="BodyTextChar">
    <w:name w:val="Body Text Char"/>
    <w:basedOn w:val="DefaultParagraphFont"/>
    <w:link w:val="BodyText"/>
    <w:rsid w:val="006D5C1D"/>
    <w:rPr>
      <w:rFonts w:ascii="Arial Narrow" w:hAnsi="Arial Narrow"/>
      <w:szCs w:val="24"/>
    </w:rPr>
  </w:style>
  <w:style w:type="paragraph" w:styleId="BodyTextFirstIndent">
    <w:name w:val="Body Text First Indent"/>
    <w:basedOn w:val="BodyText"/>
    <w:link w:val="BodyTextFirstIndentChar"/>
    <w:rsid w:val="006D5C1D"/>
    <w:pPr>
      <w:spacing w:after="0"/>
      <w:ind w:firstLine="360"/>
    </w:pPr>
  </w:style>
  <w:style w:type="character" w:customStyle="1" w:styleId="BodyTextFirstIndentChar">
    <w:name w:val="Body Text First Indent Char"/>
    <w:basedOn w:val="BodyTextChar"/>
    <w:link w:val="BodyTextFirstIndent"/>
    <w:rsid w:val="006D5C1D"/>
    <w:rPr>
      <w:rFonts w:ascii="Arial Narrow" w:hAnsi="Arial Narrow"/>
      <w:szCs w:val="24"/>
    </w:rPr>
  </w:style>
  <w:style w:type="paragraph" w:styleId="BodyTextFirstIndent2">
    <w:name w:val="Body Text First Indent 2"/>
    <w:basedOn w:val="BodyTextIndent"/>
    <w:link w:val="BodyTextFirstIndent2Char"/>
    <w:rsid w:val="006D5C1D"/>
    <w:pPr>
      <w:spacing w:after="0"/>
      <w:ind w:firstLine="360"/>
    </w:pPr>
  </w:style>
  <w:style w:type="character" w:customStyle="1" w:styleId="BodyTextFirstIndent2Char">
    <w:name w:val="Body Text First Indent 2 Char"/>
    <w:basedOn w:val="BodyTextIndentChar"/>
    <w:link w:val="BodyTextFirstIndent2"/>
    <w:rsid w:val="006D5C1D"/>
    <w:rPr>
      <w:rFonts w:ascii="Arial Narrow" w:hAnsi="Arial Narrow"/>
      <w:szCs w:val="24"/>
    </w:rPr>
  </w:style>
  <w:style w:type="paragraph" w:customStyle="1" w:styleId="HeadingOneNoTOC">
    <w:name w:val="Heading One No TOC"/>
    <w:qFormat/>
    <w:rsid w:val="00582A41"/>
    <w:pPr>
      <w:framePr w:w="10080" w:wrap="around" w:vAnchor="text" w:hAnchor="text" w:y="1"/>
      <w:spacing w:after="320"/>
    </w:pPr>
    <w:rPr>
      <w:rFonts w:ascii="Arial Narrow" w:hAnsi="Arial Narrow"/>
      <w:b/>
      <w:caps/>
      <w:spacing w:val="2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E248-F6E3-41C2-AF3D-A6D88DE2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NetTech</cp:lastModifiedBy>
  <cp:revision>6</cp:revision>
  <cp:lastPrinted>2013-11-15T20:57:00Z</cp:lastPrinted>
  <dcterms:created xsi:type="dcterms:W3CDTF">2013-11-19T22:30:00Z</dcterms:created>
  <dcterms:modified xsi:type="dcterms:W3CDTF">2013-11-25T22:19:00Z</dcterms:modified>
</cp:coreProperties>
</file>